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6100D7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26E7E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</w:t>
      </w:r>
      <w:r w:rsidR="00526E7E">
        <w:rPr>
          <w:b/>
          <w:bCs/>
          <w:sz w:val="28"/>
          <w:szCs w:val="28"/>
        </w:rPr>
        <w:t>23</w:t>
      </w:r>
      <w:r w:rsidR="0043034E">
        <w:rPr>
          <w:b/>
          <w:bCs/>
          <w:sz w:val="28"/>
          <w:szCs w:val="28"/>
        </w:rPr>
        <w:t>-</w:t>
      </w:r>
      <w:r w:rsidR="001C4EF9">
        <w:rPr>
          <w:b/>
          <w:bCs/>
          <w:sz w:val="28"/>
          <w:szCs w:val="28"/>
        </w:rPr>
        <w:t>2</w:t>
      </w:r>
      <w:r w:rsidR="00526E7E">
        <w:rPr>
          <w:b/>
          <w:bCs/>
          <w:sz w:val="28"/>
          <w:szCs w:val="28"/>
        </w:rPr>
        <w:t>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0BCD2D5" w:rsidR="00CF466A" w:rsidRPr="005C049E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9193D">
              <w:rPr>
                <w:rFonts w:asciiTheme="minorHAnsi" w:hAnsiTheme="minorHAnsi" w:cstheme="minorHAnsi"/>
                <w:sz w:val="22"/>
                <w:szCs w:val="22"/>
              </w:rPr>
              <w:t>I can use the vocabulary related to culture in Spanish</w:t>
            </w:r>
          </w:p>
        </w:tc>
        <w:tc>
          <w:tcPr>
            <w:tcW w:w="2610" w:type="dxa"/>
            <w:vAlign w:val="center"/>
          </w:tcPr>
          <w:p w14:paraId="1162B2DF" w14:textId="77777777" w:rsidR="00CF466A" w:rsidRPr="005C049E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274DA2C" w14:textId="77777777" w:rsidR="00CF466A" w:rsidRPr="005C049E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give the students and empty post card.</w:t>
            </w:r>
          </w:p>
          <w:p w14:paraId="3DEEC669" w14:textId="7DDC8EE4" w:rsidR="00CF466A" w:rsidRPr="00FF04F8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B28AC2" w14:textId="77777777" w:rsidR="00CF466A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608212A9" w:rsidR="00CF466A" w:rsidRPr="00351604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CF466A">
              <w:rPr>
                <w:rFonts w:asciiTheme="minorHAnsi" w:hAnsiTheme="minorHAnsi" w:cstheme="minorHAnsi"/>
                <w:sz w:val="20"/>
                <w:szCs w:val="20"/>
              </w:rPr>
              <w:t>The students will write a post card talking about one of the stories from the Culture and History subject.</w:t>
            </w:r>
          </w:p>
        </w:tc>
        <w:tc>
          <w:tcPr>
            <w:tcW w:w="2340" w:type="dxa"/>
            <w:vAlign w:val="center"/>
          </w:tcPr>
          <w:p w14:paraId="45FB0818" w14:textId="55568A20" w:rsidR="00CF466A" w:rsidRPr="00351604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  <w:r w:rsidRPr="00CF466A">
              <w:rPr>
                <w:rStyle w:val="normaltextrun"/>
                <w:rFonts w:ascii="Calibri" w:hAnsi="Calibri" w:cs="Calibri"/>
                <w:sz w:val="22"/>
                <w:szCs w:val="22"/>
              </w:rPr>
              <w:t>The teacher will collect the post cards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7A42C312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Can I talk about the mixture of cultures in Spain and other countries?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4EBEF9C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Can I</w:t>
            </w:r>
            <w:r>
              <w:rPr>
                <w:bCs/>
                <w:color w:val="000000" w:themeColor="text1"/>
                <w:sz w:val="24"/>
              </w:rPr>
              <w:t xml:space="preserve"> identify </w:t>
            </w:r>
            <w:r w:rsidR="00BE1D0D">
              <w:rPr>
                <w:bCs/>
                <w:color w:val="000000" w:themeColor="text1"/>
                <w:sz w:val="24"/>
              </w:rPr>
              <w:t>the “to know”</w:t>
            </w:r>
            <w:r w:rsidR="00786E06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verbs in Spanish?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41B0E65F" w:rsidR="00CF466A" w:rsidRDefault="00CE2FF8" w:rsidP="00CF466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66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CF466A">
              <w:rPr>
                <w:bCs/>
                <w:color w:val="000000" w:themeColor="text1"/>
                <w:sz w:val="24"/>
              </w:rPr>
              <w:t xml:space="preserve"> </w:t>
            </w:r>
            <w:r w:rsidR="00786E06">
              <w:rPr>
                <w:bCs/>
                <w:color w:val="000000" w:themeColor="text1"/>
                <w:sz w:val="24"/>
              </w:rPr>
              <w:t>Can I use the “to know” verbs in Spanish?</w:t>
            </w:r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0D722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F6874FF" w:rsidR="000D7220" w:rsidRPr="00825C2A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786E06" w:rsidRPr="00786E06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“to know” verbs 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C37CA50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359251F" w14:textId="11D5B8E4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use a flip chart to present the “to know” verbs in Spanish.</w:t>
            </w:r>
          </w:p>
          <w:p w14:paraId="62486C05" w14:textId="69038990" w:rsidR="000D7220" w:rsidRPr="00825C2A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A768CC0" w14:textId="77777777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 w:rsidRPr="000D722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3872B042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7220">
              <w:rPr>
                <w:rFonts w:asciiTheme="minorHAnsi" w:hAnsiTheme="minorHAnsi" w:cstheme="minorHAnsi"/>
                <w:sz w:val="20"/>
                <w:szCs w:val="20"/>
              </w:rPr>
              <w:t>The students will copy the forms and the rules for using the “to know” verbs in Spanish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6F0A1F6E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sz w:val="20"/>
                <w:szCs w:val="20"/>
              </w:rPr>
              <w:t>The students will write in a paper something they did not understand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about the lesson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514CD92" w:rsidR="000D7220" w:rsidRPr="00D9193D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“to know” verbs 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33A05AD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23628124" w:rsidR="000D7220" w:rsidRPr="000B72F4" w:rsidRDefault="000D7220" w:rsidP="000D7220">
            <w:pPr>
              <w:pStyle w:val="paragraph"/>
              <w:spacing w:before="0" w:beforeAutospacing="0" w:after="0" w:afterAutospacing="0"/>
              <w:textAlignment w:val="baseline"/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BE1D0D">
              <w:rPr>
                <w:rStyle w:val="eop"/>
                <w:rFonts w:ascii="Calibri" w:hAnsi="Calibri" w:cs="Calibri"/>
                <w:sz w:val="20"/>
                <w:szCs w:val="20"/>
              </w:rPr>
              <w:t>power point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</w:t>
            </w:r>
            <w:r w:rsidR="00BE1D0D">
              <w:rPr>
                <w:rStyle w:val="eop"/>
                <w:rFonts w:ascii="Calibri" w:hAnsi="Calibri" w:cs="Calibri"/>
                <w:sz w:val="20"/>
                <w:szCs w:val="20"/>
              </w:rPr>
              <w:t>emphasize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</w:t>
            </w:r>
            <w:r w:rsidR="00BE1D0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rules for using the “to know” verbs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in Spanish</w:t>
            </w:r>
          </w:p>
        </w:tc>
        <w:tc>
          <w:tcPr>
            <w:tcW w:w="2970" w:type="dxa"/>
            <w:vAlign w:val="center"/>
          </w:tcPr>
          <w:p w14:paraId="03E8DAE3" w14:textId="77777777" w:rsidR="000D7220" w:rsidRPr="00BE1D0D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E1D0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 w:rsidRPr="00BE1D0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21FCC2BB" w:rsidR="000D7220" w:rsidRPr="00BE1D0D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1D0D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BE1D0D" w:rsidRPr="00BE1D0D">
              <w:rPr>
                <w:rFonts w:asciiTheme="minorHAnsi" w:hAnsiTheme="minorHAnsi" w:cstheme="minorHAnsi"/>
                <w:sz w:val="22"/>
                <w:szCs w:val="22"/>
              </w:rPr>
              <w:t>practice the “to know” verbs in the flip chart</w:t>
            </w:r>
            <w:r w:rsidRPr="00BE1D0D"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1C5CCBD3" w:rsidR="000D7220" w:rsidRPr="00BE1D0D" w:rsidRDefault="000D7220" w:rsidP="000D7220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E1D0D">
              <w:rPr>
                <w:rFonts w:cstheme="minorHAnsi"/>
                <w:sz w:val="20"/>
                <w:szCs w:val="20"/>
              </w:rPr>
              <w:t>The teacher</w:t>
            </w:r>
            <w:r w:rsidRPr="00BE1D0D">
              <w:rPr>
                <w:rStyle w:val="eop"/>
                <w:rFonts w:cstheme="minorHAnsi"/>
                <w:sz w:val="20"/>
                <w:szCs w:val="20"/>
              </w:rPr>
              <w:t xml:space="preserve"> will pass around and make sure the students </w:t>
            </w:r>
            <w:r w:rsidR="00BE1D0D" w:rsidRPr="00BE1D0D">
              <w:rPr>
                <w:rStyle w:val="eop"/>
                <w:rFonts w:cstheme="minorHAnsi"/>
                <w:sz w:val="20"/>
                <w:szCs w:val="20"/>
              </w:rPr>
              <w:t>understand the exercises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750E2E5" w:rsidR="000D7220" w:rsidRPr="000F76E2" w:rsidRDefault="000D7220" w:rsidP="000D7220">
            <w:pPr>
              <w:rPr>
                <w:b/>
                <w:bCs/>
                <w:sz w:val="24"/>
                <w:szCs w:val="24"/>
              </w:rPr>
            </w:pPr>
            <w:r w:rsidRPr="005C049E">
              <w:rPr>
                <w:rFonts w:cstheme="minorHAnsi"/>
              </w:rPr>
              <w:t xml:space="preserve">I can use the </w:t>
            </w:r>
            <w:r>
              <w:rPr>
                <w:rFonts w:cstheme="minorHAnsi"/>
              </w:rPr>
              <w:t xml:space="preserve">“to know” verbs </w:t>
            </w:r>
            <w:r w:rsidRPr="005C049E">
              <w:rPr>
                <w:rFonts w:cstheme="minorHAnsi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10B29023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4A48514E" w:rsidR="000D7220" w:rsidRPr="000E2DE5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6024F4">
              <w:rPr>
                <w:rStyle w:val="eop"/>
                <w:rFonts w:ascii="Calibri" w:hAnsi="Calibri" w:cs="Calibri"/>
                <w:sz w:val="20"/>
                <w:szCs w:val="20"/>
              </w:rPr>
              <w:t>story to practice the new verbs</w:t>
            </w:r>
          </w:p>
        </w:tc>
        <w:tc>
          <w:tcPr>
            <w:tcW w:w="2970" w:type="dxa"/>
            <w:vAlign w:val="center"/>
          </w:tcPr>
          <w:p w14:paraId="6A9230C2" w14:textId="77777777" w:rsid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6CA2D21C" w:rsidR="000D7220" w:rsidRPr="00543144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6024F4">
              <w:rPr>
                <w:rFonts w:asciiTheme="minorHAnsi" w:hAnsiTheme="minorHAnsi" w:cstheme="minorHAnsi"/>
                <w:sz w:val="20"/>
                <w:szCs w:val="20"/>
              </w:rPr>
              <w:t>read and interpret the story about “Julia” and will answer questions about it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6D98A12B" w14:textId="7BBAB2C7" w:rsidR="000D7220" w:rsidRPr="006024F4" w:rsidRDefault="000D7220" w:rsidP="000D7220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collect the </w:t>
            </w:r>
            <w:r w:rsidR="006024F4" w:rsidRPr="006024F4">
              <w:rPr>
                <w:bCs/>
                <w:color w:val="000000" w:themeColor="text1"/>
              </w:rPr>
              <w:t>paper with the answers.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60513D0F" w:rsidR="000D7220" w:rsidRPr="00AF4F3D" w:rsidRDefault="000D7220" w:rsidP="000D7220">
            <w:pPr>
              <w:rPr>
                <w:b/>
                <w:bCs/>
                <w:sz w:val="20"/>
                <w:szCs w:val="20"/>
              </w:rPr>
            </w:pPr>
            <w:r w:rsidRPr="005C049E">
              <w:rPr>
                <w:rFonts w:cstheme="minorHAnsi"/>
              </w:rPr>
              <w:t xml:space="preserve">I can use the </w:t>
            </w:r>
            <w:r>
              <w:rPr>
                <w:rFonts w:cstheme="minorHAnsi"/>
              </w:rPr>
              <w:t xml:space="preserve">“to know” verbs </w:t>
            </w:r>
            <w:r w:rsidRPr="005C049E">
              <w:rPr>
                <w:rFonts w:cstheme="minorHAnsi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403C5D86" w14:textId="77777777" w:rsidR="000D7220" w:rsidRPr="006024F4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024F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024F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024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0FFD37" w14:textId="3529ADE4" w:rsidR="000D7220" w:rsidRPr="006024F4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024F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</w:t>
            </w:r>
            <w:r w:rsidR="006024F4" w:rsidRPr="006024F4">
              <w:rPr>
                <w:rStyle w:val="eop"/>
                <w:rFonts w:ascii="Calibri" w:hAnsi="Calibri" w:cs="Calibri"/>
                <w:sz w:val="22"/>
                <w:szCs w:val="22"/>
              </w:rPr>
              <w:t>a dialogue to practice the “to know” verbs</w:t>
            </w:r>
            <w:r w:rsidRPr="006024F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in Spanish</w:t>
            </w:r>
          </w:p>
        </w:tc>
        <w:tc>
          <w:tcPr>
            <w:tcW w:w="2970" w:type="dxa"/>
            <w:vAlign w:val="center"/>
          </w:tcPr>
          <w:p w14:paraId="432EB397" w14:textId="77777777" w:rsid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AC87FC" w14:textId="453E317A" w:rsidR="000D7220" w:rsidRPr="00CE2FF8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CE2FF8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</w:t>
            </w:r>
            <w:r w:rsidR="006024F4" w:rsidRPr="00CE2FF8">
              <w:rPr>
                <w:rStyle w:val="eop"/>
                <w:rFonts w:ascii="Calibri" w:hAnsi="Calibri" w:cs="Calibri"/>
                <w:sz w:val="22"/>
                <w:szCs w:val="22"/>
              </w:rPr>
              <w:t>writing a dialogue using the “to know” verbs</w:t>
            </w:r>
            <w:r w:rsidRPr="00CE2F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699379" w14:textId="199C8D2F" w:rsidR="000D7220" w:rsidRPr="00FE17F3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3DA31A2E" w:rsidR="000D7220" w:rsidRPr="006024F4" w:rsidRDefault="000D7220" w:rsidP="000D7220">
            <w:pPr>
              <w:rPr>
                <w:rFonts w:cstheme="minorHAnsi"/>
                <w:b/>
                <w:color w:val="D9D9D9" w:themeColor="background1" w:themeShade="D9"/>
              </w:rPr>
            </w:pPr>
            <w:r w:rsidRPr="006024F4">
              <w:rPr>
                <w:rFonts w:cstheme="minorHAnsi"/>
              </w:rPr>
              <w:t>The teacher</w:t>
            </w:r>
            <w:r w:rsidRPr="006024F4">
              <w:rPr>
                <w:rStyle w:val="eop"/>
                <w:rFonts w:cstheme="minorHAnsi"/>
              </w:rPr>
              <w:t xml:space="preserve"> will </w:t>
            </w:r>
            <w:r w:rsidR="006024F4" w:rsidRPr="006024F4">
              <w:rPr>
                <w:rStyle w:val="eop"/>
                <w:rFonts w:cstheme="minorHAnsi"/>
              </w:rPr>
              <w:t>listen to the dialogue and collect them</w:t>
            </w:r>
          </w:p>
        </w:tc>
        <w:tc>
          <w:tcPr>
            <w:tcW w:w="3420" w:type="dxa"/>
            <w:vAlign w:val="center"/>
          </w:tcPr>
          <w:p w14:paraId="1F72F646" w14:textId="5EA49B38" w:rsidR="000D7220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0D7220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0D7220" w:rsidRPr="00FE17F3" w:rsidRDefault="000D7220" w:rsidP="000D722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D722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7295B"/>
    <w:rsid w:val="0057469E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60E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2C32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2FF8"/>
    <w:rsid w:val="00CE3880"/>
    <w:rsid w:val="00CF466A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193D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2023-01-18T16:09:00Z</dcterms:created>
  <dcterms:modified xsi:type="dcterms:W3CDTF">2023-01-23T16:51:00Z</dcterms:modified>
</cp:coreProperties>
</file>