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75654B5C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r w:rsidR="008A0115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DC2E3C">
        <w:rPr>
          <w:b/>
          <w:bCs/>
          <w:sz w:val="28"/>
          <w:szCs w:val="28"/>
        </w:rPr>
        <w:t>4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BE2CFC">
        <w:rPr>
          <w:b/>
          <w:bCs/>
          <w:sz w:val="28"/>
          <w:szCs w:val="28"/>
        </w:rPr>
        <w:t>Jan</w:t>
      </w:r>
      <w:r w:rsidR="00C11B3B">
        <w:rPr>
          <w:b/>
          <w:bCs/>
          <w:sz w:val="28"/>
          <w:szCs w:val="28"/>
        </w:rPr>
        <w:t xml:space="preserve"> </w:t>
      </w:r>
      <w:r w:rsidR="00DC2E3C">
        <w:rPr>
          <w:b/>
          <w:bCs/>
          <w:sz w:val="28"/>
          <w:szCs w:val="28"/>
        </w:rPr>
        <w:t>22</w:t>
      </w:r>
      <w:r w:rsidR="0006677B">
        <w:rPr>
          <w:b/>
          <w:bCs/>
          <w:sz w:val="28"/>
          <w:szCs w:val="28"/>
        </w:rPr>
        <w:t>-</w:t>
      </w:r>
      <w:r w:rsidR="00DC2E3C">
        <w:rPr>
          <w:b/>
          <w:bCs/>
          <w:sz w:val="28"/>
          <w:szCs w:val="28"/>
        </w:rPr>
        <w:t>26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160"/>
        <w:gridCol w:w="288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3A084750" w14:textId="0C9BA9FA" w:rsidR="007300FE" w:rsidRDefault="00A35A04" w:rsidP="008A0115"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1620A4">
              <w:t>MLIII.IP1 The students exchange spoken and written information and ideas in the target language, with some originality and spontaneity, utilizing cultural references where appropriate. The students: A. Express needs and desires. B. Share feelings and emotions. C. Exchange opinions and preferences. D. Give detailed descriptions. E. Give and follow detailed directions and instructions.</w:t>
            </w:r>
          </w:p>
          <w:p w14:paraId="1CE338DD" w14:textId="2AA293AE" w:rsidR="008672C1" w:rsidRPr="007300FE" w:rsidRDefault="00340B45" w:rsidP="007300FE">
            <w:pPr>
              <w:ind w:left="48"/>
              <w:rPr>
                <w:b/>
                <w:color w:val="000000" w:themeColor="text1"/>
                <w:sz w:val="24"/>
              </w:rPr>
            </w:pPr>
            <w:r w:rsidRPr="007300FE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Quiz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181A75" w:rsidRPr="007300FE">
              <w:rPr>
                <w:b/>
                <w:color w:val="000000" w:themeColor="text1"/>
                <w:sz w:val="24"/>
              </w:rPr>
              <w:t>Unit Test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Pr="007300FE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F85AA9" w:rsidRPr="007300FE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D16A48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3E4EBB" w:rsidRPr="007300FE">
              <w:rPr>
                <w:b/>
                <w:color w:val="000000" w:themeColor="text1"/>
                <w:sz w:val="24"/>
              </w:rPr>
              <w:t>Lab</w:t>
            </w:r>
            <w:r w:rsidR="005D773F"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7300FE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005E6CB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88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5E6CB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819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574B48" w14:paraId="2C055FC8" w14:textId="77777777" w:rsidTr="001A3261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574B48" w:rsidRPr="00825C2A" w:rsidRDefault="00574B48" w:rsidP="00574B4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160" w:type="dxa"/>
            <w:vAlign w:val="center"/>
          </w:tcPr>
          <w:p w14:paraId="4B94D5A5" w14:textId="7FDAE0F5" w:rsidR="00574B48" w:rsidRPr="000E3915" w:rsidRDefault="00574B48" w:rsidP="00574B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“to know” verbs in the target language.</w:t>
            </w:r>
          </w:p>
        </w:tc>
        <w:tc>
          <w:tcPr>
            <w:tcW w:w="2880" w:type="dxa"/>
            <w:vAlign w:val="center"/>
          </w:tcPr>
          <w:p w14:paraId="3DEEC669" w14:textId="7D96EA24" w:rsidR="00574B48" w:rsidRPr="00DC3AC3" w:rsidRDefault="00574B48" w:rsidP="00574B48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will have a Kahoot to practice the “to know” verbs in Spanish.</w:t>
            </w:r>
            <w:r w:rsidR="00A933C0">
              <w:rPr>
                <w:rFonts w:cstheme="minorHAnsi"/>
                <w:sz w:val="20"/>
                <w:szCs w:val="18"/>
              </w:rPr>
              <w:t xml:space="preserve"> Oral practice of these verbs.</w:t>
            </w:r>
          </w:p>
        </w:tc>
        <w:tc>
          <w:tcPr>
            <w:tcW w:w="2970" w:type="dxa"/>
            <w:vAlign w:val="center"/>
          </w:tcPr>
          <w:p w14:paraId="3656B9AB" w14:textId="79331919" w:rsidR="00574B48" w:rsidRPr="00D550A5" w:rsidRDefault="00574B48" w:rsidP="00574B48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take the Kahoot to practice the “to know” verbs in Spanish. Students will practice orally from a power point</w:t>
            </w:r>
          </w:p>
        </w:tc>
        <w:tc>
          <w:tcPr>
            <w:tcW w:w="2340" w:type="dxa"/>
            <w:vAlign w:val="center"/>
          </w:tcPr>
          <w:p w14:paraId="45FB0818" w14:textId="25290619" w:rsidR="00574B48" w:rsidRPr="00D04F3F" w:rsidRDefault="00574B48" w:rsidP="00574B48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2C48A0">
              <w:rPr>
                <w:color w:val="000000" w:themeColor="text1"/>
                <w:sz w:val="20"/>
                <w:szCs w:val="20"/>
              </w:rPr>
              <w:t xml:space="preserve">Teacher will </w:t>
            </w:r>
            <w:r>
              <w:rPr>
                <w:color w:val="000000" w:themeColor="text1"/>
                <w:sz w:val="20"/>
                <w:szCs w:val="20"/>
              </w:rPr>
              <w:t xml:space="preserve">make sure they did the Kahoot and know that they can retake </w:t>
            </w:r>
            <w:r w:rsidR="00A933C0">
              <w:rPr>
                <w:color w:val="000000" w:themeColor="text1"/>
                <w:sz w:val="20"/>
                <w:szCs w:val="20"/>
              </w:rPr>
              <w:t xml:space="preserve">it </w:t>
            </w:r>
            <w:bookmarkStart w:id="0" w:name="_GoBack"/>
            <w:bookmarkEnd w:id="0"/>
            <w:r>
              <w:rPr>
                <w:color w:val="000000" w:themeColor="text1"/>
                <w:sz w:val="20"/>
                <w:szCs w:val="20"/>
              </w:rPr>
              <w:t>on Canvas.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574B48" w:rsidRDefault="00574B48" w:rsidP="00574B48">
            <w:pPr>
              <w:rPr>
                <w:bCs/>
                <w:color w:val="000000" w:themeColor="text1"/>
                <w:sz w:val="20"/>
              </w:rPr>
            </w:pPr>
          </w:p>
          <w:p w14:paraId="15AD2F02" w14:textId="0C27AC50" w:rsidR="00574B48" w:rsidRDefault="00574B48" w:rsidP="00574B48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 answer some questions about myself in Spanish.</w:t>
            </w:r>
          </w:p>
          <w:p w14:paraId="61D17A86" w14:textId="381B52F0" w:rsidR="00574B48" w:rsidRPr="008B52D7" w:rsidRDefault="00574B48" w:rsidP="00574B48">
            <w:pPr>
              <w:rPr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I can identify “to know” verbs in Spanish.</w:t>
            </w:r>
          </w:p>
          <w:p w14:paraId="1A8C2F51" w14:textId="0840C6E7" w:rsidR="00574B48" w:rsidRDefault="00574B48" w:rsidP="00574B48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51388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>I can use the “to know” verbs in Spanish.</w:t>
            </w:r>
          </w:p>
          <w:p w14:paraId="386697A9" w14:textId="459474F7" w:rsidR="00574B48" w:rsidRDefault="00574B48" w:rsidP="00574B48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17607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26B07252" w14:textId="77777777" w:rsidR="00574B48" w:rsidRDefault="00574B48" w:rsidP="00574B48">
            <w:pPr>
              <w:rPr>
                <w:bCs/>
                <w:color w:val="000000" w:themeColor="text1"/>
                <w:sz w:val="24"/>
              </w:rPr>
            </w:pPr>
          </w:p>
          <w:p w14:paraId="2A8DCAF9" w14:textId="77777777" w:rsidR="00574B48" w:rsidRDefault="00574B48" w:rsidP="00574B48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574B48" w:rsidRDefault="00574B48" w:rsidP="00574B4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574B48" w:rsidRPr="00FE17F3" w:rsidRDefault="00574B48" w:rsidP="00574B48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574B48" w14:paraId="0B01928F" w14:textId="77777777" w:rsidTr="006003BC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574B48" w:rsidRPr="00825C2A" w:rsidRDefault="00574B48" w:rsidP="00574B4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160" w:type="dxa"/>
            <w:vAlign w:val="center"/>
          </w:tcPr>
          <w:p w14:paraId="53128261" w14:textId="692C7AEC" w:rsidR="00574B48" w:rsidRPr="00825C2A" w:rsidRDefault="00574B48" w:rsidP="00574B48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“to know” verbs in the target language.</w:t>
            </w:r>
          </w:p>
        </w:tc>
        <w:tc>
          <w:tcPr>
            <w:tcW w:w="2880" w:type="dxa"/>
            <w:vAlign w:val="center"/>
          </w:tcPr>
          <w:p w14:paraId="62486C05" w14:textId="31536FD8" w:rsidR="00574B48" w:rsidRPr="00825C2A" w:rsidRDefault="00574B48" w:rsidP="00574B48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</w:t>
            </w:r>
            <w:r>
              <w:rPr>
                <w:rFonts w:cstheme="minorHAnsi"/>
                <w:sz w:val="20"/>
                <w:szCs w:val="18"/>
              </w:rPr>
              <w:t>have an assignment on Canvas</w:t>
            </w:r>
            <w:r>
              <w:rPr>
                <w:rFonts w:cstheme="minorHAnsi"/>
                <w:sz w:val="20"/>
                <w:szCs w:val="18"/>
              </w:rPr>
              <w:t xml:space="preserve"> to practice the “to know” verbs in Spanish.</w:t>
            </w:r>
          </w:p>
        </w:tc>
        <w:tc>
          <w:tcPr>
            <w:tcW w:w="2970" w:type="dxa"/>
            <w:vAlign w:val="center"/>
          </w:tcPr>
          <w:p w14:paraId="4101652C" w14:textId="57B87D01" w:rsidR="00574B48" w:rsidRPr="00D550A5" w:rsidRDefault="00574B48" w:rsidP="00574B48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do the assignment on Canvas.</w:t>
            </w:r>
          </w:p>
        </w:tc>
        <w:tc>
          <w:tcPr>
            <w:tcW w:w="2340" w:type="dxa"/>
            <w:vAlign w:val="center"/>
          </w:tcPr>
          <w:p w14:paraId="4B99056E" w14:textId="57CF5013" w:rsidR="00574B48" w:rsidRPr="00F54313" w:rsidRDefault="00574B48" w:rsidP="00574B48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ask some students about the story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574B48" w:rsidRPr="00FE17F3" w:rsidRDefault="00574B48" w:rsidP="00574B4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574B48" w14:paraId="1FB9E9A5" w14:textId="77777777" w:rsidTr="005E6CBA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574B48" w:rsidRPr="00825C2A" w:rsidRDefault="00574B48" w:rsidP="00574B4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160" w:type="dxa"/>
            <w:vAlign w:val="center"/>
          </w:tcPr>
          <w:p w14:paraId="4DDBEF00" w14:textId="58AACE02" w:rsidR="00574B48" w:rsidRPr="00825C2A" w:rsidRDefault="00574B48" w:rsidP="00574B48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“to know” verbs in the target language.</w:t>
            </w:r>
          </w:p>
        </w:tc>
        <w:tc>
          <w:tcPr>
            <w:tcW w:w="2880" w:type="dxa"/>
            <w:vAlign w:val="center"/>
          </w:tcPr>
          <w:p w14:paraId="3461D779" w14:textId="7ED7C3BE" w:rsidR="00574B48" w:rsidRPr="000278BB" w:rsidRDefault="00574B48" w:rsidP="00574B48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use </w:t>
            </w:r>
            <w:proofErr w:type="spellStart"/>
            <w:r w:rsidR="001C1D97"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  <w:r w:rsidR="001C1D97">
              <w:rPr>
                <w:rFonts w:cstheme="minorHAnsi"/>
                <w:sz w:val="20"/>
                <w:szCs w:val="18"/>
              </w:rPr>
              <w:t xml:space="preserve"> for practice of the “to know” verbs</w:t>
            </w:r>
          </w:p>
        </w:tc>
        <w:tc>
          <w:tcPr>
            <w:tcW w:w="2970" w:type="dxa"/>
            <w:vAlign w:val="center"/>
          </w:tcPr>
          <w:p w14:paraId="3CF2D8B6" w14:textId="78DCA69A" w:rsidR="00574B48" w:rsidRPr="00FE17F3" w:rsidRDefault="00574B48" w:rsidP="00574B48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practice </w:t>
            </w:r>
            <w:r w:rsidR="005E3843">
              <w:rPr>
                <w:rFonts w:cstheme="minorHAnsi"/>
                <w:sz w:val="20"/>
                <w:szCs w:val="18"/>
              </w:rPr>
              <w:t>the “</w:t>
            </w:r>
            <w:proofErr w:type="spellStart"/>
            <w:r w:rsidR="005E3843">
              <w:rPr>
                <w:rFonts w:cstheme="minorHAnsi"/>
                <w:sz w:val="20"/>
                <w:szCs w:val="18"/>
              </w:rPr>
              <w:t>tp</w:t>
            </w:r>
            <w:proofErr w:type="spellEnd"/>
            <w:r w:rsidR="005E3843">
              <w:rPr>
                <w:rFonts w:cstheme="minorHAnsi"/>
                <w:sz w:val="20"/>
                <w:szCs w:val="18"/>
              </w:rPr>
              <w:t xml:space="preserve"> know” </w:t>
            </w:r>
            <w:r w:rsidR="005E3843">
              <w:rPr>
                <w:rFonts w:cstheme="minorHAnsi"/>
                <w:sz w:val="20"/>
                <w:szCs w:val="18"/>
              </w:rPr>
              <w:t xml:space="preserve">verbs using </w:t>
            </w:r>
            <w:proofErr w:type="spellStart"/>
            <w:r w:rsidR="005E3843"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  <w:r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340" w:type="dxa"/>
            <w:vAlign w:val="center"/>
          </w:tcPr>
          <w:p w14:paraId="0FB78278" w14:textId="1FEA3DA6" w:rsidR="00574B48" w:rsidRPr="00E51DE9" w:rsidRDefault="00574B48" w:rsidP="00574B48">
            <w:pPr>
              <w:rPr>
                <w:b/>
                <w:color w:val="D9D9D9" w:themeColor="background1" w:themeShade="D9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5E3843">
              <w:rPr>
                <w:sz w:val="20"/>
                <w:szCs w:val="20"/>
              </w:rPr>
              <w:t xml:space="preserve">make sure they submit the assignment on </w:t>
            </w:r>
            <w:proofErr w:type="spellStart"/>
            <w:r w:rsidR="005E3843">
              <w:rPr>
                <w:sz w:val="20"/>
                <w:szCs w:val="20"/>
              </w:rPr>
              <w:t>GoFormative</w:t>
            </w:r>
            <w:proofErr w:type="spellEnd"/>
            <w:r w:rsidR="005E3843">
              <w:rPr>
                <w:sz w:val="20"/>
                <w:szCs w:val="20"/>
              </w:rPr>
              <w:t>.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574B48" w:rsidRPr="00FE17F3" w:rsidRDefault="00574B48" w:rsidP="00574B4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574B48" w14:paraId="6CAC590F" w14:textId="77777777" w:rsidTr="00B16B79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574B48" w:rsidRPr="00825C2A" w:rsidRDefault="00574B48" w:rsidP="00574B4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160" w:type="dxa"/>
            <w:vAlign w:val="center"/>
          </w:tcPr>
          <w:p w14:paraId="0562CB0E" w14:textId="07DE99DC" w:rsidR="00574B48" w:rsidRPr="00825C2A" w:rsidRDefault="00574B48" w:rsidP="00574B48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“to know” verbs in the target language.</w:t>
            </w:r>
          </w:p>
        </w:tc>
        <w:tc>
          <w:tcPr>
            <w:tcW w:w="2880" w:type="dxa"/>
            <w:vAlign w:val="center"/>
          </w:tcPr>
          <w:p w14:paraId="34CE0A41" w14:textId="748A4B4B" w:rsidR="00574B48" w:rsidRPr="000E2DE5" w:rsidRDefault="00574B48" w:rsidP="00574B48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have a </w:t>
            </w:r>
            <w:r w:rsidR="005E3843">
              <w:rPr>
                <w:rFonts w:cstheme="minorHAnsi"/>
                <w:sz w:val="20"/>
                <w:szCs w:val="18"/>
              </w:rPr>
              <w:t xml:space="preserve">printed quiz as a </w:t>
            </w:r>
            <w:r w:rsidR="00422AA5">
              <w:rPr>
                <w:rFonts w:cstheme="minorHAnsi"/>
                <w:sz w:val="20"/>
                <w:szCs w:val="18"/>
              </w:rPr>
              <w:t>summative assessment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="005E3843">
              <w:rPr>
                <w:rFonts w:cstheme="minorHAnsi"/>
                <w:sz w:val="20"/>
                <w:szCs w:val="18"/>
              </w:rPr>
              <w:t>on the</w:t>
            </w:r>
            <w:r>
              <w:rPr>
                <w:rFonts w:cstheme="minorHAnsi"/>
                <w:sz w:val="20"/>
                <w:szCs w:val="18"/>
              </w:rPr>
              <w:t xml:space="preserve"> “to know” verbs in Spanish.</w:t>
            </w:r>
          </w:p>
        </w:tc>
        <w:tc>
          <w:tcPr>
            <w:tcW w:w="2970" w:type="dxa"/>
          </w:tcPr>
          <w:p w14:paraId="62EBF3C5" w14:textId="45F4E7B2" w:rsidR="00574B48" w:rsidRPr="002E75F5" w:rsidRDefault="005E3843" w:rsidP="00574B48">
            <w:pPr>
              <w:rPr>
                <w:b/>
                <w:color w:val="000000" w:themeColor="text1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</w:t>
            </w:r>
            <w:r w:rsidR="00A933C0">
              <w:rPr>
                <w:rFonts w:cstheme="minorHAnsi"/>
                <w:sz w:val="20"/>
                <w:szCs w:val="18"/>
              </w:rPr>
              <w:t>be assessed on</w:t>
            </w:r>
            <w:r>
              <w:rPr>
                <w:rFonts w:cstheme="minorHAnsi"/>
                <w:sz w:val="20"/>
                <w:szCs w:val="18"/>
              </w:rPr>
              <w:t xml:space="preserve"> the </w:t>
            </w:r>
            <w:r>
              <w:rPr>
                <w:rFonts w:cstheme="minorHAnsi"/>
                <w:sz w:val="20"/>
                <w:szCs w:val="18"/>
              </w:rPr>
              <w:t>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tp</w:t>
            </w:r>
            <w:proofErr w:type="spellEnd"/>
            <w:r>
              <w:rPr>
                <w:rFonts w:cstheme="minorHAnsi"/>
                <w:sz w:val="20"/>
                <w:szCs w:val="18"/>
              </w:rPr>
              <w:t xml:space="preserve"> know” verbs</w:t>
            </w:r>
            <w:r>
              <w:rPr>
                <w:rFonts w:cstheme="minorHAnsi"/>
                <w:sz w:val="20"/>
                <w:szCs w:val="18"/>
              </w:rPr>
              <w:t>. After the quiz students will do Duolingo.</w:t>
            </w:r>
          </w:p>
        </w:tc>
        <w:tc>
          <w:tcPr>
            <w:tcW w:w="2340" w:type="dxa"/>
            <w:vAlign w:val="center"/>
          </w:tcPr>
          <w:p w14:paraId="6D98A12B" w14:textId="4B783C5F" w:rsidR="00574B48" w:rsidRPr="002C48A0" w:rsidRDefault="00574B48" w:rsidP="00574B48">
            <w:pPr>
              <w:rPr>
                <w:color w:val="000000" w:themeColor="text1"/>
                <w:sz w:val="20"/>
                <w:szCs w:val="20"/>
              </w:rPr>
            </w:pPr>
            <w:r w:rsidRPr="002C48A0">
              <w:rPr>
                <w:color w:val="000000" w:themeColor="text1"/>
                <w:sz w:val="20"/>
                <w:szCs w:val="20"/>
              </w:rPr>
              <w:t xml:space="preserve">Teacher will </w:t>
            </w:r>
            <w:r>
              <w:rPr>
                <w:color w:val="000000" w:themeColor="text1"/>
                <w:sz w:val="20"/>
                <w:szCs w:val="20"/>
              </w:rPr>
              <w:t xml:space="preserve">make sure they did the </w:t>
            </w:r>
            <w:r w:rsidR="00A933C0">
              <w:rPr>
                <w:color w:val="000000" w:themeColor="text1"/>
                <w:sz w:val="20"/>
                <w:szCs w:val="20"/>
              </w:rPr>
              <w:t>Duolingo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574B48" w:rsidRPr="00FE17F3" w:rsidRDefault="00574B48" w:rsidP="00574B4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574B48" w14:paraId="5D26DC16" w14:textId="77777777" w:rsidTr="005E6CBA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574B48" w:rsidRPr="00825C2A" w:rsidRDefault="00574B48" w:rsidP="00574B4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160" w:type="dxa"/>
            <w:vAlign w:val="center"/>
          </w:tcPr>
          <w:p w14:paraId="5997CC1D" w14:textId="792C3072" w:rsidR="00574B48" w:rsidRPr="00825C2A" w:rsidRDefault="00574B48" w:rsidP="00574B48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“to know” verbs in the target language.</w:t>
            </w:r>
          </w:p>
        </w:tc>
        <w:tc>
          <w:tcPr>
            <w:tcW w:w="2880" w:type="dxa"/>
            <w:vAlign w:val="center"/>
          </w:tcPr>
          <w:p w14:paraId="110FFD37" w14:textId="4D2884D4" w:rsidR="00574B48" w:rsidRPr="007F23A5" w:rsidRDefault="00574B48" w:rsidP="00574B48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tell students to write </w:t>
            </w:r>
            <w:r w:rsidR="00A933C0">
              <w:rPr>
                <w:rFonts w:cstheme="minorHAnsi"/>
                <w:sz w:val="20"/>
                <w:szCs w:val="18"/>
              </w:rPr>
              <w:t>a dialogue</w:t>
            </w:r>
            <w:r>
              <w:rPr>
                <w:rFonts w:cstheme="minorHAnsi"/>
                <w:sz w:val="20"/>
                <w:szCs w:val="18"/>
              </w:rPr>
              <w:t xml:space="preserve"> using the “to know” verbs.</w:t>
            </w:r>
          </w:p>
        </w:tc>
        <w:tc>
          <w:tcPr>
            <w:tcW w:w="2970" w:type="dxa"/>
            <w:vAlign w:val="center"/>
          </w:tcPr>
          <w:p w14:paraId="6B699379" w14:textId="4C839EA9" w:rsidR="00574B48" w:rsidRPr="00FE17F3" w:rsidRDefault="00574B48" w:rsidP="00574B48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write </w:t>
            </w:r>
            <w:r w:rsidR="00A933C0">
              <w:rPr>
                <w:rFonts w:cstheme="minorHAnsi"/>
                <w:sz w:val="20"/>
                <w:szCs w:val="18"/>
              </w:rPr>
              <w:t>a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="00A933C0">
              <w:rPr>
                <w:rFonts w:cstheme="minorHAnsi"/>
                <w:sz w:val="20"/>
                <w:szCs w:val="18"/>
              </w:rPr>
              <w:t>dialogue</w:t>
            </w:r>
            <w:r>
              <w:rPr>
                <w:rFonts w:cstheme="minorHAnsi"/>
                <w:sz w:val="20"/>
                <w:szCs w:val="18"/>
              </w:rPr>
              <w:t xml:space="preserve"> using the “to know” verbs.</w:t>
            </w:r>
            <w:r w:rsidR="00A933C0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3FE9F23F" w14:textId="0AE4114B" w:rsidR="00574B48" w:rsidRPr="00294D66" w:rsidRDefault="00574B48" w:rsidP="00574B48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2C48A0">
              <w:rPr>
                <w:color w:val="000000" w:themeColor="text1"/>
                <w:sz w:val="20"/>
                <w:szCs w:val="20"/>
              </w:rPr>
              <w:t xml:space="preserve">Teacher will </w:t>
            </w:r>
            <w:r w:rsidR="00A933C0">
              <w:rPr>
                <w:color w:val="000000" w:themeColor="text1"/>
                <w:sz w:val="20"/>
                <w:szCs w:val="20"/>
              </w:rPr>
              <w:t xml:space="preserve">listen to and </w:t>
            </w:r>
            <w:r>
              <w:rPr>
                <w:color w:val="000000" w:themeColor="text1"/>
                <w:sz w:val="20"/>
                <w:szCs w:val="20"/>
              </w:rPr>
              <w:t xml:space="preserve">collect the </w:t>
            </w:r>
            <w:r w:rsidR="00A933C0">
              <w:rPr>
                <w:color w:val="000000" w:themeColor="text1"/>
                <w:sz w:val="20"/>
                <w:szCs w:val="20"/>
              </w:rPr>
              <w:t>dialogues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20" w:type="dxa"/>
            <w:vAlign w:val="center"/>
          </w:tcPr>
          <w:p w14:paraId="1F72F646" w14:textId="5EA49B38" w:rsidR="00574B48" w:rsidRDefault="00574B48" w:rsidP="00574B4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574B48" w:rsidRPr="00FE17F3" w:rsidRDefault="00574B48" w:rsidP="00574B4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0C121898" w14:textId="77777777" w:rsidR="00A3289A" w:rsidRDefault="00A3289A" w:rsidP="60501564">
      <w:pPr>
        <w:rPr>
          <w:b/>
          <w:bCs/>
          <w:sz w:val="28"/>
          <w:szCs w:val="28"/>
        </w:rPr>
      </w:pPr>
    </w:p>
    <w:p w14:paraId="69F94BC3" w14:textId="74C6DCD0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=""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87BBA"/>
    <w:multiLevelType w:val="hybridMultilevel"/>
    <w:tmpl w:val="2154E236"/>
    <w:lvl w:ilvl="0" w:tplc="57CCBA9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16511"/>
    <w:rsid w:val="000231BA"/>
    <w:rsid w:val="000278BB"/>
    <w:rsid w:val="00063C65"/>
    <w:rsid w:val="0006677B"/>
    <w:rsid w:val="00083621"/>
    <w:rsid w:val="00083F2B"/>
    <w:rsid w:val="00090D9D"/>
    <w:rsid w:val="0009592B"/>
    <w:rsid w:val="000B2C49"/>
    <w:rsid w:val="000B606F"/>
    <w:rsid w:val="000B6E81"/>
    <w:rsid w:val="000C3BFC"/>
    <w:rsid w:val="000D1806"/>
    <w:rsid w:val="000D2310"/>
    <w:rsid w:val="000E2DE5"/>
    <w:rsid w:val="000E3915"/>
    <w:rsid w:val="000E7D22"/>
    <w:rsid w:val="000F1232"/>
    <w:rsid w:val="00107E0D"/>
    <w:rsid w:val="00115216"/>
    <w:rsid w:val="00130CEC"/>
    <w:rsid w:val="0013503C"/>
    <w:rsid w:val="0014688A"/>
    <w:rsid w:val="00156E44"/>
    <w:rsid w:val="00161A2D"/>
    <w:rsid w:val="00161C1F"/>
    <w:rsid w:val="001620A4"/>
    <w:rsid w:val="0017757A"/>
    <w:rsid w:val="00181A75"/>
    <w:rsid w:val="001B083A"/>
    <w:rsid w:val="001B59C5"/>
    <w:rsid w:val="001C1D97"/>
    <w:rsid w:val="001C24EB"/>
    <w:rsid w:val="001C3142"/>
    <w:rsid w:val="001D294A"/>
    <w:rsid w:val="001D65FD"/>
    <w:rsid w:val="001D74FC"/>
    <w:rsid w:val="001E4CFF"/>
    <w:rsid w:val="001E6FD5"/>
    <w:rsid w:val="001F78A5"/>
    <w:rsid w:val="00204B94"/>
    <w:rsid w:val="00206042"/>
    <w:rsid w:val="00213722"/>
    <w:rsid w:val="00215CCC"/>
    <w:rsid w:val="00224DC5"/>
    <w:rsid w:val="002418EF"/>
    <w:rsid w:val="00251F2D"/>
    <w:rsid w:val="00261C1D"/>
    <w:rsid w:val="00267443"/>
    <w:rsid w:val="00272286"/>
    <w:rsid w:val="00272478"/>
    <w:rsid w:val="0027649F"/>
    <w:rsid w:val="00284995"/>
    <w:rsid w:val="00294D66"/>
    <w:rsid w:val="00297A18"/>
    <w:rsid w:val="002A6C5E"/>
    <w:rsid w:val="002B4058"/>
    <w:rsid w:val="002C48A0"/>
    <w:rsid w:val="002C502B"/>
    <w:rsid w:val="002C591E"/>
    <w:rsid w:val="002E75F5"/>
    <w:rsid w:val="002F3900"/>
    <w:rsid w:val="00317352"/>
    <w:rsid w:val="00340B45"/>
    <w:rsid w:val="00341BDD"/>
    <w:rsid w:val="0036287A"/>
    <w:rsid w:val="003802A6"/>
    <w:rsid w:val="003928CA"/>
    <w:rsid w:val="003C3191"/>
    <w:rsid w:val="003C3B0A"/>
    <w:rsid w:val="003C3D9D"/>
    <w:rsid w:val="003C7980"/>
    <w:rsid w:val="003D6719"/>
    <w:rsid w:val="003D76AE"/>
    <w:rsid w:val="003E2D89"/>
    <w:rsid w:val="003E4EBB"/>
    <w:rsid w:val="0040477A"/>
    <w:rsid w:val="00404E0D"/>
    <w:rsid w:val="00422AA5"/>
    <w:rsid w:val="00427963"/>
    <w:rsid w:val="004332F5"/>
    <w:rsid w:val="00440B37"/>
    <w:rsid w:val="00444B1C"/>
    <w:rsid w:val="004537AD"/>
    <w:rsid w:val="00461B7B"/>
    <w:rsid w:val="00482386"/>
    <w:rsid w:val="00490A44"/>
    <w:rsid w:val="00496503"/>
    <w:rsid w:val="004B1BCC"/>
    <w:rsid w:val="004B3B4B"/>
    <w:rsid w:val="004F0BBE"/>
    <w:rsid w:val="004F108B"/>
    <w:rsid w:val="004F4891"/>
    <w:rsid w:val="00506301"/>
    <w:rsid w:val="00506778"/>
    <w:rsid w:val="00515A5A"/>
    <w:rsid w:val="0051739B"/>
    <w:rsid w:val="00520121"/>
    <w:rsid w:val="00522EEE"/>
    <w:rsid w:val="005439B6"/>
    <w:rsid w:val="0057295B"/>
    <w:rsid w:val="00573E91"/>
    <w:rsid w:val="0057469E"/>
    <w:rsid w:val="00574B48"/>
    <w:rsid w:val="005817FF"/>
    <w:rsid w:val="005B5721"/>
    <w:rsid w:val="005B5BEB"/>
    <w:rsid w:val="005D30B4"/>
    <w:rsid w:val="005D6759"/>
    <w:rsid w:val="005D773F"/>
    <w:rsid w:val="005E3843"/>
    <w:rsid w:val="005E578C"/>
    <w:rsid w:val="005E6CBA"/>
    <w:rsid w:val="005F73FB"/>
    <w:rsid w:val="0062044C"/>
    <w:rsid w:val="006255A6"/>
    <w:rsid w:val="00634D63"/>
    <w:rsid w:val="00660369"/>
    <w:rsid w:val="00673136"/>
    <w:rsid w:val="00692B56"/>
    <w:rsid w:val="006A4292"/>
    <w:rsid w:val="006C21FF"/>
    <w:rsid w:val="006E1CC2"/>
    <w:rsid w:val="006E2C7D"/>
    <w:rsid w:val="006E3848"/>
    <w:rsid w:val="006F1C37"/>
    <w:rsid w:val="006F3554"/>
    <w:rsid w:val="006F3DB7"/>
    <w:rsid w:val="00724662"/>
    <w:rsid w:val="007300FE"/>
    <w:rsid w:val="007316CC"/>
    <w:rsid w:val="00736BAE"/>
    <w:rsid w:val="00737D3A"/>
    <w:rsid w:val="007420A7"/>
    <w:rsid w:val="00754E7B"/>
    <w:rsid w:val="00755D31"/>
    <w:rsid w:val="00767A1C"/>
    <w:rsid w:val="0077246A"/>
    <w:rsid w:val="00783EB6"/>
    <w:rsid w:val="00794CD1"/>
    <w:rsid w:val="00795028"/>
    <w:rsid w:val="00796171"/>
    <w:rsid w:val="007A2329"/>
    <w:rsid w:val="007A6563"/>
    <w:rsid w:val="007C085F"/>
    <w:rsid w:val="007C6B9B"/>
    <w:rsid w:val="007C74F5"/>
    <w:rsid w:val="007F23A5"/>
    <w:rsid w:val="007F35E4"/>
    <w:rsid w:val="00802F74"/>
    <w:rsid w:val="00814572"/>
    <w:rsid w:val="00817F04"/>
    <w:rsid w:val="008254DA"/>
    <w:rsid w:val="00825C2A"/>
    <w:rsid w:val="0083562F"/>
    <w:rsid w:val="00863D75"/>
    <w:rsid w:val="008672C1"/>
    <w:rsid w:val="00874D5F"/>
    <w:rsid w:val="008828E1"/>
    <w:rsid w:val="008935A7"/>
    <w:rsid w:val="00893D90"/>
    <w:rsid w:val="008956C9"/>
    <w:rsid w:val="008A0115"/>
    <w:rsid w:val="008A72F6"/>
    <w:rsid w:val="008B52D7"/>
    <w:rsid w:val="008C0443"/>
    <w:rsid w:val="008C565F"/>
    <w:rsid w:val="008E2890"/>
    <w:rsid w:val="00907E46"/>
    <w:rsid w:val="00914328"/>
    <w:rsid w:val="00921DA4"/>
    <w:rsid w:val="00927CE6"/>
    <w:rsid w:val="0096039E"/>
    <w:rsid w:val="00960698"/>
    <w:rsid w:val="0096378B"/>
    <w:rsid w:val="00972908"/>
    <w:rsid w:val="009911C6"/>
    <w:rsid w:val="009A05B1"/>
    <w:rsid w:val="009A2941"/>
    <w:rsid w:val="009A6260"/>
    <w:rsid w:val="009B6A3F"/>
    <w:rsid w:val="009C2321"/>
    <w:rsid w:val="009C51FF"/>
    <w:rsid w:val="009C554B"/>
    <w:rsid w:val="009E20AD"/>
    <w:rsid w:val="009E2E18"/>
    <w:rsid w:val="009F1050"/>
    <w:rsid w:val="009F3707"/>
    <w:rsid w:val="00A06F5E"/>
    <w:rsid w:val="00A10D7D"/>
    <w:rsid w:val="00A14D53"/>
    <w:rsid w:val="00A27535"/>
    <w:rsid w:val="00A3289A"/>
    <w:rsid w:val="00A35A04"/>
    <w:rsid w:val="00A50254"/>
    <w:rsid w:val="00A51262"/>
    <w:rsid w:val="00A611AF"/>
    <w:rsid w:val="00A655BB"/>
    <w:rsid w:val="00A70435"/>
    <w:rsid w:val="00A821F1"/>
    <w:rsid w:val="00A875EB"/>
    <w:rsid w:val="00A933C0"/>
    <w:rsid w:val="00AA596C"/>
    <w:rsid w:val="00AB2232"/>
    <w:rsid w:val="00AB2328"/>
    <w:rsid w:val="00AB6688"/>
    <w:rsid w:val="00AD7F24"/>
    <w:rsid w:val="00AE55A7"/>
    <w:rsid w:val="00B17F2E"/>
    <w:rsid w:val="00B2372E"/>
    <w:rsid w:val="00B36E4F"/>
    <w:rsid w:val="00B40388"/>
    <w:rsid w:val="00B4085F"/>
    <w:rsid w:val="00B464E3"/>
    <w:rsid w:val="00B46E91"/>
    <w:rsid w:val="00B538A1"/>
    <w:rsid w:val="00B53B0F"/>
    <w:rsid w:val="00B56A61"/>
    <w:rsid w:val="00B64D5E"/>
    <w:rsid w:val="00B76182"/>
    <w:rsid w:val="00B83E33"/>
    <w:rsid w:val="00BC1D2D"/>
    <w:rsid w:val="00BD01D8"/>
    <w:rsid w:val="00BD58F7"/>
    <w:rsid w:val="00BE075F"/>
    <w:rsid w:val="00BE10A2"/>
    <w:rsid w:val="00BE2CFC"/>
    <w:rsid w:val="00BE47A5"/>
    <w:rsid w:val="00BE55EA"/>
    <w:rsid w:val="00BE5AE5"/>
    <w:rsid w:val="00BF5BC7"/>
    <w:rsid w:val="00C00A7A"/>
    <w:rsid w:val="00C03CE8"/>
    <w:rsid w:val="00C0452A"/>
    <w:rsid w:val="00C11B3B"/>
    <w:rsid w:val="00C13587"/>
    <w:rsid w:val="00C23CAB"/>
    <w:rsid w:val="00C510F7"/>
    <w:rsid w:val="00C56179"/>
    <w:rsid w:val="00C56468"/>
    <w:rsid w:val="00C61884"/>
    <w:rsid w:val="00C64DF2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36DD4"/>
    <w:rsid w:val="00D550A5"/>
    <w:rsid w:val="00D62103"/>
    <w:rsid w:val="00D624A0"/>
    <w:rsid w:val="00D7387D"/>
    <w:rsid w:val="00D75110"/>
    <w:rsid w:val="00D804A5"/>
    <w:rsid w:val="00D853F1"/>
    <w:rsid w:val="00D939E8"/>
    <w:rsid w:val="00D93CFA"/>
    <w:rsid w:val="00DA05AD"/>
    <w:rsid w:val="00DA45D5"/>
    <w:rsid w:val="00DA4ECD"/>
    <w:rsid w:val="00DB3200"/>
    <w:rsid w:val="00DB4CA0"/>
    <w:rsid w:val="00DC2E3C"/>
    <w:rsid w:val="00DC3AC3"/>
    <w:rsid w:val="00DE28ED"/>
    <w:rsid w:val="00DE7A6C"/>
    <w:rsid w:val="00DF0600"/>
    <w:rsid w:val="00E0423F"/>
    <w:rsid w:val="00E064DE"/>
    <w:rsid w:val="00E10AB8"/>
    <w:rsid w:val="00E15F33"/>
    <w:rsid w:val="00E17870"/>
    <w:rsid w:val="00E31321"/>
    <w:rsid w:val="00E35D12"/>
    <w:rsid w:val="00E47E1D"/>
    <w:rsid w:val="00E51DE9"/>
    <w:rsid w:val="00E54959"/>
    <w:rsid w:val="00E6027F"/>
    <w:rsid w:val="00E630E9"/>
    <w:rsid w:val="00E86032"/>
    <w:rsid w:val="00EA385F"/>
    <w:rsid w:val="00EA49B0"/>
    <w:rsid w:val="00EA59E5"/>
    <w:rsid w:val="00EC3C84"/>
    <w:rsid w:val="00EC3CE7"/>
    <w:rsid w:val="00EC7C1A"/>
    <w:rsid w:val="00ED6F1E"/>
    <w:rsid w:val="00EF1A9F"/>
    <w:rsid w:val="00F27920"/>
    <w:rsid w:val="00F3263B"/>
    <w:rsid w:val="00F37FEF"/>
    <w:rsid w:val="00F51AF2"/>
    <w:rsid w:val="00F54313"/>
    <w:rsid w:val="00F67F61"/>
    <w:rsid w:val="00F81849"/>
    <w:rsid w:val="00F85AA9"/>
    <w:rsid w:val="00F8757D"/>
    <w:rsid w:val="00FA6B39"/>
    <w:rsid w:val="00FA7C4E"/>
    <w:rsid w:val="00FB1BF2"/>
    <w:rsid w:val="00FC0C03"/>
    <w:rsid w:val="00FC570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4</cp:revision>
  <cp:lastPrinted>2022-07-25T16:58:00Z</cp:lastPrinted>
  <dcterms:created xsi:type="dcterms:W3CDTF">2024-01-19T13:32:00Z</dcterms:created>
  <dcterms:modified xsi:type="dcterms:W3CDTF">2024-01-19T16:23:00Z</dcterms:modified>
</cp:coreProperties>
</file>