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8C9F" w14:textId="77777777" w:rsidR="0045624E" w:rsidRPr="004B2C02" w:rsidRDefault="0045624E" w:rsidP="0045624E">
      <w:pPr>
        <w:rPr>
          <w:b/>
          <w:sz w:val="28"/>
          <w:szCs w:val="28"/>
        </w:rPr>
      </w:pPr>
      <w:r w:rsidRPr="004B2C02">
        <w:rPr>
          <w:b/>
          <w:sz w:val="28"/>
          <w:szCs w:val="28"/>
        </w:rPr>
        <w:t xml:space="preserve">Mrs. Nina Gamble </w:t>
      </w:r>
    </w:p>
    <w:p w14:paraId="7BC87EBC" w14:textId="77777777" w:rsidR="0045624E" w:rsidRPr="004B2C02" w:rsidRDefault="0045624E" w:rsidP="0045624E">
      <w:pPr>
        <w:rPr>
          <w:b/>
          <w:sz w:val="28"/>
          <w:szCs w:val="28"/>
        </w:rPr>
      </w:pPr>
      <w:r w:rsidRPr="004B2C02">
        <w:rPr>
          <w:b/>
          <w:sz w:val="28"/>
          <w:szCs w:val="28"/>
        </w:rPr>
        <w:t>Pre-k Teacher</w:t>
      </w:r>
    </w:p>
    <w:p w14:paraId="55B2DD5E" w14:textId="77777777" w:rsidR="0045624E" w:rsidRPr="004B2C02" w:rsidRDefault="0045624E" w:rsidP="0045624E">
      <w:pPr>
        <w:rPr>
          <w:b/>
          <w:sz w:val="28"/>
          <w:szCs w:val="28"/>
        </w:rPr>
      </w:pPr>
      <w:r w:rsidRPr="004B2C02">
        <w:rPr>
          <w:b/>
          <w:sz w:val="28"/>
          <w:szCs w:val="28"/>
        </w:rPr>
        <w:t>Room 108</w:t>
      </w:r>
    </w:p>
    <w:p w14:paraId="49E34EB7" w14:textId="77777777" w:rsidR="0045624E" w:rsidRPr="004B2C02" w:rsidRDefault="0045624E" w:rsidP="0045624E">
      <w:pPr>
        <w:jc w:val="center"/>
        <w:rPr>
          <w:rFonts w:cs="Calibri"/>
          <w:b/>
          <w:sz w:val="36"/>
          <w:szCs w:val="36"/>
        </w:rPr>
      </w:pPr>
      <w:r w:rsidRPr="004B2C02">
        <w:rPr>
          <w:rFonts w:cs="Calibri"/>
          <w:b/>
          <w:sz w:val="36"/>
          <w:szCs w:val="36"/>
        </w:rPr>
        <w:t>Syllabus</w:t>
      </w:r>
    </w:p>
    <w:p w14:paraId="304FAE14" w14:textId="77777777" w:rsidR="0045624E" w:rsidRPr="004B2C02" w:rsidRDefault="0045624E" w:rsidP="0045624E">
      <w:pPr>
        <w:rPr>
          <w:b/>
        </w:rPr>
      </w:pPr>
      <w:r w:rsidRPr="004B2C02">
        <w:rPr>
          <w:rFonts w:cs="Calibri"/>
          <w:b/>
        </w:rPr>
        <w:t xml:space="preserve">The purpose of Georgia’s Pre-K Program is to provide a minimum of 180 full days (6.5 hours of instructional services per day; 1170 total hours per year) of high quality educational/instructional services to eligible four-year-old children. Classes will consist of </w:t>
      </w:r>
      <w:r w:rsidRPr="004B2C02">
        <w:rPr>
          <w:rFonts w:cs="Calibri"/>
          <w:b/>
          <w:color w:val="4D4D4D"/>
          <w:sz w:val="21"/>
          <w:szCs w:val="21"/>
        </w:rPr>
        <w:t>the</w:t>
      </w:r>
      <w:r w:rsidRPr="004B2C02">
        <w:rPr>
          <w:rFonts w:cs="Calibri"/>
          <w:b/>
          <w:color w:val="4D4D4D"/>
        </w:rPr>
        <w:t xml:space="preserve"> Georgia Early Learning Developmental Standards (</w:t>
      </w:r>
      <w:proofErr w:type="gramStart"/>
      <w:r w:rsidRPr="004B2C02">
        <w:rPr>
          <w:rFonts w:cs="Calibri"/>
          <w:b/>
          <w:color w:val="4D4D4D"/>
        </w:rPr>
        <w:t>GELDS )</w:t>
      </w:r>
      <w:proofErr w:type="gramEnd"/>
      <w:r w:rsidRPr="004B2C02">
        <w:rPr>
          <w:rFonts w:cs="Calibri"/>
          <w:b/>
          <w:color w:val="4D4D4D"/>
        </w:rPr>
        <w:t xml:space="preserve"> address the social, emotional, physical and cognitive development of students.</w:t>
      </w:r>
      <w:r w:rsidRPr="004B2C02">
        <w:rPr>
          <w:rFonts w:ascii="Arial" w:hAnsi="Arial" w:cs="Arial"/>
          <w:b/>
          <w:color w:val="4D4D4D"/>
          <w:sz w:val="21"/>
          <w:szCs w:val="21"/>
        </w:rPr>
        <w:t> </w:t>
      </w:r>
      <w:r w:rsidRPr="004B2C02">
        <w:rPr>
          <w:b/>
        </w:rPr>
        <w:t>Georgia’s Pre-K Program provides appropriate activities and learning experiences that help prepare young children for school.</w:t>
      </w:r>
    </w:p>
    <w:p w14:paraId="7BD608CF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 Georgia’s Pre-K Program helps children become independent, self-confident, enthusiastic learners. Participation in the program encourages children to develop good habits and daily routines. Georgia’s Pre-K Program encourages teachers to adopt child-centered instructional practices based on the interests and the skill levels of each child. Research shows that children benefit most when instruction is child centered. Child-centered instruction allows teachers to facilitate learning in a rich environment that fosters children’s initiative, exploration, and collaborative interaction with other children and adults. To ensure a smooth transition to kindergarten, families will be provided information and assistance in preparing for and gathering the documentation necessary for their child’s enrollment in kindergarten. </w:t>
      </w:r>
    </w:p>
    <w:p w14:paraId="5D1CDB58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Pre-K Classrooms have learning areas or “centers” set-up in the classroom, and each center is supplied with books, materials, and learning activities. Typical learning centers in a Pre-K classroom might include math, blocks, reading, art, science, dramatic play, writing, and music. The learning centers are designed to promote various developmental skills in seven areas: </w:t>
      </w:r>
    </w:p>
    <w:p w14:paraId="37179968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 Language and Literacy </w:t>
      </w:r>
    </w:p>
    <w:p w14:paraId="1F650DD7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Math Development </w:t>
      </w:r>
    </w:p>
    <w:p w14:paraId="02D0A988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 Science Development </w:t>
      </w:r>
    </w:p>
    <w:p w14:paraId="1A047145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Social Studies Development </w:t>
      </w:r>
    </w:p>
    <w:p w14:paraId="377A13A6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Creative Development </w:t>
      </w:r>
    </w:p>
    <w:p w14:paraId="61509EE5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 Physical and Health Development</w:t>
      </w:r>
    </w:p>
    <w:p w14:paraId="6CEC9DFE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>Social Emotional Development</w:t>
      </w:r>
    </w:p>
    <w:p w14:paraId="4C75FB34" w14:textId="77777777" w:rsidR="0045624E" w:rsidRPr="004B2C02" w:rsidRDefault="0045624E" w:rsidP="0045624E">
      <w:pPr>
        <w:rPr>
          <w:b/>
        </w:rPr>
      </w:pPr>
      <w:r w:rsidRPr="004B2C02">
        <w:rPr>
          <w:b/>
        </w:rPr>
        <w:t xml:space="preserve">Approaches to Play and Learning </w:t>
      </w:r>
    </w:p>
    <w:p w14:paraId="19D9D76D" w14:textId="77777777" w:rsidR="00F565AE" w:rsidRDefault="00F565AE">
      <w:bookmarkStart w:id="0" w:name="_GoBack"/>
      <w:bookmarkEnd w:id="0"/>
    </w:p>
    <w:sectPr w:rsidR="00F565AE" w:rsidSect="000D4A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4E"/>
    <w:rsid w:val="0045624E"/>
    <w:rsid w:val="00F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F26B"/>
  <w15:chartTrackingRefBased/>
  <w15:docId w15:val="{5EB46B7F-1C8D-4FB0-963C-8CE47E4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Nina</dc:creator>
  <cp:keywords/>
  <dc:description/>
  <cp:lastModifiedBy>Gamble, Nina</cp:lastModifiedBy>
  <cp:revision>1</cp:revision>
  <dcterms:created xsi:type="dcterms:W3CDTF">2020-09-21T22:41:00Z</dcterms:created>
  <dcterms:modified xsi:type="dcterms:W3CDTF">2020-09-21T22:43:00Z</dcterms:modified>
</cp:coreProperties>
</file>