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91"/>
        <w:ind w:left="0" w:right="38" w:firstLine="0"/>
        <w:jc w:val="right"/>
        <w:rPr>
          <w:rFonts w:ascii="Franklin Gothic Book"/>
          <w:sz w:val="12"/>
        </w:rPr>
      </w:pPr>
      <w:r>
        <w:rPr/>
        <w:pict>
          <v:group style="position:absolute;margin-left:61.826199pt;margin-top:12.793507pt;width:79.9pt;height:33.5pt;mso-position-horizontal-relative:page;mso-position-vertical-relative:paragraph;z-index:1096" coordorigin="1237,256" coordsize="1598,670">
            <v:line style="position:absolute" from="1237,859" to="1660,859" stroked="true" strokeweight="6.6pt" strokecolor="#0073ae">
              <v:stroke dashstyle="solid"/>
            </v:line>
            <v:rect style="position:absolute;left:1236;top:257;width:159;height:536" filled="true" fillcolor="#0073ae" stroked="false">
              <v:fill type="solid"/>
            </v:rect>
            <v:line style="position:absolute" from="1727,860" to="2204,860" stroked="true" strokeweight="6.6pt" strokecolor="#0073ae">
              <v:stroke dashstyle="solid"/>
            </v:line>
            <v:rect style="position:absolute;left:1727;top:647;width:159;height:146" filled="true" fillcolor="#0073ae" stroked="false">
              <v:fill type="solid"/>
            </v:rect>
            <v:line style="position:absolute" from="1727,585" to="2136,585" stroked="true" strokeweight="6.3pt" strokecolor="#0073ae">
              <v:stroke dashstyle="solid"/>
            </v:line>
            <v:rect style="position:absolute;left:1727;top:383;width:159;height:138" filled="true" fillcolor="#0073ae" stroked="false">
              <v:fill type="solid"/>
            </v:rect>
            <v:line style="position:absolute" from="1727,320" to="2204,320" stroked="true" strokeweight="6.4pt" strokecolor="#0073ae">
              <v:stroke dashstyle="solid"/>
            </v:line>
            <v:shape style="position:absolute;left:2237;top:256;width:597;height:670" coordorigin="2237,256" coordsize="597,670" path="m2443,256l2261,256,2444,569,2237,926,2385,926,2519,683,2694,683,2628,567,2691,460,2551,460,2443,256xm2694,683l2519,683,2653,926,2834,926,2694,683xm2810,256l2664,256,2551,460,2691,460,2810,256xe" filled="true" fillcolor="#0073ae" stroked="false">
              <v:path arrowok="t"/>
              <v:fill type="solid"/>
            </v:shape>
            <w10:wrap type="none"/>
          </v:group>
        </w:pict>
      </w:r>
      <w:r>
        <w:rPr/>
        <w:pict>
          <v:rect style="position:absolute;margin-left:145.403pt;margin-top:12.821306pt;width:7.795pt;height:33.454pt;mso-position-horizontal-relative:page;mso-position-vertical-relative:paragraph;z-index:1120" filled="true" fillcolor="#0073ae" stroked="false">
            <v:fill type="solid"/>
            <w10:wrap type="none"/>
          </v:rect>
        </w:pict>
      </w:r>
      <w:r>
        <w:rPr>
          <w:rFonts w:ascii="Franklin Gothic Book"/>
          <w:color w:val="808285"/>
          <w:sz w:val="12"/>
        </w:rPr>
        <w:t>THE</w:t>
      </w:r>
    </w:p>
    <w:p>
      <w:pPr>
        <w:pStyle w:val="BodyText"/>
        <w:ind w:left="159"/>
        <w:rPr>
          <w:rFonts w:ascii="Franklin Gothic Book"/>
          <w:sz w:val="20"/>
        </w:rPr>
      </w:pPr>
      <w:r>
        <w:rPr>
          <w:rFonts w:ascii="Franklin Gothic Book"/>
          <w:sz w:val="20"/>
        </w:rPr>
        <w:pict>
          <v:group style="width:33.85pt;height:34.050pt;mso-position-horizontal-relative:char;mso-position-vertical-relative:line" coordorigin="0,0" coordsize="677,681">
            <v:shape style="position:absolute;left:0;top:441;width:624;height:239" coordorigin="0,441" coordsize="624,239" path="m0,442l13,481,32,518,55,553,84,586,134,627,188,657,248,674,312,680,376,674,435,657,490,627,513,608,205,608,165,603,129,591,95,572,64,546,43,523,25,498,11,471,0,442xm624,441l417,441,409,470,397,497,381,523,360,546,328,573,292,593,254,604,212,608,513,608,540,586,567,555,589,523,607,488,621,452,622,449,623,445,624,441xe" filled="true" fillcolor="#221e1f" stroked="false">
              <v:path arrowok="t"/>
              <v:fill type="solid"/>
            </v:shape>
            <v:shape style="position:absolute;left:0;top:0;width:624;height:239" coordorigin="0,0" coordsize="624,239" path="m312,0l248,6,188,24,134,53,84,94,57,125,34,157,16,192,2,232,1,235,0,239,207,239,214,210,227,183,243,157,264,134,296,107,332,88,370,76,412,72,513,72,490,53,436,24,376,6,312,0xm513,72l419,72,459,77,495,89,529,108,560,134,581,157,599,182,613,209,624,238,611,199,592,162,569,127,540,94,513,72xe" filled="true" fillcolor="#221e1f" stroked="false">
              <v:path arrowok="t"/>
              <v:fill type="solid"/>
            </v:shape>
            <v:shape style="position:absolute;left:2;top:285;width:617;height:116" type="#_x0000_t75" stroked="false">
              <v:imagedata r:id="rId6" o:title=""/>
            </v:shape>
            <v:shape style="position:absolute;left:623;top:36;width:54;height:53" coordorigin="623,36" coordsize="54,53" path="m664,36l635,36,623,48,623,78,635,89,664,89,669,85,638,85,628,76,628,50,638,40,669,40,664,36xm669,40l662,40,672,50,672,76,662,85,669,85,677,78,677,48,669,40xm659,47l640,47,640,78,644,78,644,65,655,65,654,64,659,64,662,62,662,61,644,61,644,51,662,51,662,50,659,47xm655,65l650,65,658,78,663,78,655,65xm662,51l654,51,658,52,658,61,654,61,662,61,662,51xe" filled="true" fillcolor="#221e1f" stroked="false">
              <v:path arrowok="t"/>
              <v:fill type="solid"/>
            </v:shape>
          </v:group>
        </w:pict>
      </w:r>
      <w:r>
        <w:rPr>
          <w:rFonts w:ascii="Franklin Gothic Book"/>
          <w:sz w:val="20"/>
        </w:rPr>
      </w:r>
    </w:p>
    <w:p>
      <w:pPr>
        <w:pStyle w:val="Heading1"/>
      </w:pPr>
      <w:r>
        <w:rPr/>
        <w:br w:type="column"/>
      </w:r>
      <w:r>
        <w:rPr>
          <w:color w:val="333333"/>
        </w:rPr>
        <w:t>FRAMEWORK</w:t>
      </w:r>
    </w:p>
    <w:p>
      <w:pPr>
        <w:pStyle w:val="Heading2"/>
      </w:pPr>
      <w:r>
        <w:rPr/>
        <w:pict>
          <v:group style="position:absolute;margin-left:160.144501pt;margin-top:-20.516443pt;width:21.2pt;height:33.4pt;mso-position-horizontal-relative:page;mso-position-vertical-relative:paragraph;z-index:1144" coordorigin="3203,-410" coordsize="424,668">
            <v:line style="position:absolute" from="3203,192" to="3627,192" stroked="true" strokeweight="6.6pt" strokecolor="#0073ae">
              <v:stroke dashstyle="solid"/>
            </v:line>
            <v:rect style="position:absolute;left:3202;top:-411;width:159;height:536" filled="true" fillcolor="#0073ae" stroked="false">
              <v:fill type="solid"/>
            </v:rect>
            <w10:wrap type="none"/>
          </v:group>
        </w:pict>
      </w:r>
      <w:r>
        <w:rPr/>
        <w:pict>
          <v:group style="position:absolute;margin-left:185.589005pt;margin-top:-20.580744pt;width:27.85pt;height:33.5pt;mso-position-horizontal-relative:page;mso-position-vertical-relative:paragraph;z-index:1168" coordorigin="3712,-412" coordsize="557,670">
            <v:line style="position:absolute" from="3712,192" to="4188,192" stroked="true" strokeweight="6.6pt" strokecolor="#0073ae">
              <v:stroke dashstyle="solid"/>
            </v:line>
            <v:rect style="position:absolute;left:3711;top:-20;width:159;height:146" filled="true" fillcolor="#0073ae" stroked="false">
              <v:fill type="solid"/>
            </v:rect>
            <v:line style="position:absolute" from="3712,-83" to="4120,-83" stroked="true" strokeweight="6.3pt" strokecolor="#0073ae">
              <v:stroke dashstyle="solid"/>
            </v:line>
            <v:rect style="position:absolute;left:3711;top:-284;width:159;height:138" filled="true" fillcolor="#0073ae" stroked="false">
              <v:fill type="solid"/>
            </v:rect>
            <v:line style="position:absolute" from="3712,-348" to="4188,-348" stroked="true" strokeweight="6.4pt" strokecolor="#0073ae">
              <v:stroke dashstyle="solid"/>
            </v:line>
            <v:shape style="position:absolute;left:4214;top:-391;width:54;height:53" coordorigin="4215,-391" coordsize="54,53" path="m4256,-391l4227,-391,4215,-379,4215,-349,4227,-338,4256,-338,4260,-341,4229,-341,4220,-351,4220,-377,4229,-387,4260,-387,4256,-391xm4260,-387l4254,-387,4263,-377,4263,-351,4254,-341,4260,-341,4268,-349,4268,-379,4260,-387xm4251,-380l4231,-380,4231,-349,4236,-349,4236,-362,4246,-362,4246,-362,4251,-363,4254,-365,4254,-366,4236,-366,4236,-376,4254,-376,4254,-377,4251,-380xm4246,-362l4241,-362,4250,-349,4255,-349,4246,-362xm4254,-376l4246,-376,4249,-375,4249,-366,4245,-366,4254,-366,4254,-376xe" filled="true" fillcolor="#221e1f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216">
            <wp:simplePos x="0" y="0"/>
            <wp:positionH relativeFrom="page">
              <wp:posOffset>5919025</wp:posOffset>
            </wp:positionH>
            <wp:positionV relativeFrom="paragraph">
              <wp:posOffset>-409858</wp:posOffset>
            </wp:positionV>
            <wp:extent cx="1629537" cy="999723"/>
            <wp:effectExtent l="0" t="0" r="0" b="0"/>
            <wp:wrapNone/>
            <wp:docPr id="1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9537" cy="999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76868"/>
        </w:rPr>
        <w:t>FOR READING</w:t>
      </w:r>
    </w:p>
    <w:p>
      <w:pPr>
        <w:spacing w:after="0"/>
        <w:sectPr>
          <w:headerReference w:type="default" r:id="rId5"/>
          <w:type w:val="continuous"/>
          <w:pgSz w:w="12240" w:h="15840"/>
          <w:pgMar w:header="0" w:top="480" w:bottom="0" w:left="240" w:right="220"/>
          <w:cols w:num="2" w:equalWidth="0">
            <w:col w:w="1215" w:space="1878"/>
            <w:col w:w="8687"/>
          </w:cols>
        </w:sectPr>
      </w:pPr>
    </w:p>
    <w:p>
      <w:pPr>
        <w:pStyle w:val="BodyText"/>
        <w:spacing w:before="2"/>
        <w:rPr>
          <w:rFonts w:ascii="Franklin Gothic Book"/>
          <w:sz w:val="11"/>
        </w:rPr>
      </w:pPr>
    </w:p>
    <w:p>
      <w:pPr>
        <w:pStyle w:val="Heading3"/>
        <w:ind w:left="1072"/>
        <w:rPr>
          <w:i/>
        </w:rPr>
      </w:pPr>
      <w:r>
        <w:rPr>
          <w:i/>
          <w:color w:val="333333"/>
        </w:rPr>
        <w:t>Supporting the Georgia Standards of Excellence</w:t>
      </w:r>
    </w:p>
    <w:p>
      <w:pPr>
        <w:pStyle w:val="BodyText"/>
        <w:spacing w:before="4"/>
        <w:rPr>
          <w:rFonts w:ascii="Calibri"/>
          <w:i/>
          <w:sz w:val="10"/>
        </w:rPr>
      </w:pPr>
      <w:r>
        <w:rPr/>
        <w:pict>
          <v:line style="position:absolute;mso-position-horizontal-relative:page;mso-position-vertical-relative:paragraph;z-index:1048;mso-wrap-distance-left:0;mso-wrap-distance-right:0" from="595.953100pt,8.423630pt" to="19.9531pt,8.423630pt" stroked="true" strokeweight=".25pt" strokecolor="#333333">
            <v:stroke dashstyle="solid"/>
            <w10:wrap type="topAndBottom"/>
          </v:line>
        </w:pict>
      </w:r>
    </w:p>
    <w:p>
      <w:pPr>
        <w:pStyle w:val="BodyText"/>
        <w:spacing w:before="3"/>
        <w:rPr>
          <w:rFonts w:ascii="Calibri"/>
          <w:i/>
          <w:sz w:val="17"/>
        </w:rPr>
      </w:pPr>
    </w:p>
    <w:p>
      <w:pPr>
        <w:spacing w:after="0"/>
        <w:rPr>
          <w:rFonts w:ascii="Calibri"/>
          <w:sz w:val="17"/>
        </w:rPr>
        <w:sectPr>
          <w:type w:val="continuous"/>
          <w:pgSz w:w="12240" w:h="15840"/>
          <w:pgMar w:top="480" w:bottom="0" w:left="240" w:right="220"/>
        </w:sectPr>
      </w:pPr>
    </w:p>
    <w:p>
      <w:pPr>
        <w:pStyle w:val="Heading4"/>
        <w:spacing w:line="242" w:lineRule="auto" w:before="264"/>
        <w:ind w:left="880" w:right="2166"/>
        <w:rPr>
          <w:b/>
        </w:rPr>
      </w:pPr>
      <w:r>
        <w:rPr/>
        <w:pict>
          <v:group style="position:absolute;margin-left:0pt;margin-top:135pt;width:277.5pt;height:117.45pt;mso-position-horizontal-relative:page;mso-position-vertical-relative:page;z-index:-10408" coordorigin="0,2700" coordsize="5550,2349">
            <v:shape style="position:absolute;left:0;top:2700;width:5550;height:1800" coordorigin="0,2700" coordsize="5550,1800" path="m5549,4500l3881,2700,0,2700,0,4500,5549,4500e" filled="true" fillcolor="#0073ae" stroked="false">
              <v:path arrowok="t"/>
              <v:fill type="solid"/>
            </v:shape>
            <v:shape style="position:absolute;left:0;top:4500;width:380;height:549" type="#_x0000_t75" stroked="false">
              <v:imagedata r:id="rId8" o:title=""/>
            </v:shape>
            <v:shape style="position:absolute;left:368;top:3008;width:527;height:345" type="#_x0000_t75" stroked="false">
              <v:imagedata r:id="rId9" o:title=""/>
            </v:shape>
            <v:shape style="position:absolute;left:368;top:2893;width:527;height:316" coordorigin="369,2893" coordsize="527,316" path="m546,2983l539,2983,532,2983,526,2986,369,3146,369,3200,379,3209,539,3046,611,3046,553,2986,546,2983xm611,3046l539,3046,645,3154,653,3160,662,3162,672,3160,680,3155,740,3101,664,3101,611,3046xm893,2893l664,3101,740,3101,895,2960,895,2896,893,2893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0pt;margin-top:632.936829pt;width:612pt;height:159.1pt;mso-position-horizontal-relative:page;mso-position-vertical-relative:page;z-index:-10288" coordorigin="0,12659" coordsize="12240,3182">
            <v:shape style="position:absolute;left:2835;top:14343;width:6612;height:1327" type="#_x0000_t75" stroked="false">
              <v:imagedata r:id="rId10" o:title=""/>
            </v:shape>
            <v:line style="position:absolute" from="5085,15528" to="7188,15528" stroked="true" strokeweight="2.79328pt" strokecolor="#020303">
              <v:stroke dashstyle="solid"/>
            </v:line>
            <v:shape style="position:absolute;left:2835;top:15356;width:3304;height:163" type="#_x0000_t75" stroked="false">
              <v:imagedata r:id="rId11" o:title=""/>
            </v:shape>
            <v:shape style="position:absolute;left:6381;top:15447;width:3057;height:71" type="#_x0000_t75" stroked="false">
              <v:imagedata r:id="rId12" o:title=""/>
            </v:shape>
            <v:shape style="position:absolute;left:3123;top:14343;width:3371;height:1175" type="#_x0000_t75" stroked="false">
              <v:imagedata r:id="rId13" o:title=""/>
            </v:shape>
            <v:rect style="position:absolute;left:0;top:15660;width:12240;height:180" filled="true" fillcolor="#343333" stroked="false">
              <v:fill type="solid"/>
            </v:rect>
            <v:shape style="position:absolute;left:5210;top:12658;width:1714;height:2019" type="#_x0000_t75" stroked="false">
              <v:imagedata r:id="rId14" o:title=""/>
            </v:shape>
            <w10:wrap type="none"/>
          </v:group>
        </w:pict>
      </w:r>
      <w:r>
        <w:rPr>
          <w:b/>
          <w:color w:val="FFFFFF"/>
          <w:spacing w:val="-13"/>
          <w:w w:val="90"/>
        </w:rPr>
        <w:t>Reading </w:t>
      </w:r>
      <w:r>
        <w:rPr>
          <w:b/>
          <w:color w:val="FFFFFF"/>
          <w:spacing w:val="-12"/>
          <w:w w:val="90"/>
        </w:rPr>
        <w:t>books </w:t>
      </w:r>
      <w:r>
        <w:rPr>
          <w:b/>
          <w:color w:val="FFFFFF"/>
          <w:spacing w:val="-15"/>
          <w:w w:val="90"/>
        </w:rPr>
        <w:t>that </w:t>
      </w:r>
      <w:r>
        <w:rPr>
          <w:b/>
          <w:color w:val="FFFFFF"/>
          <w:spacing w:val="-12"/>
          <w:w w:val="95"/>
        </w:rPr>
        <w:t>match </w:t>
      </w:r>
      <w:r>
        <w:rPr>
          <w:b/>
          <w:color w:val="FFFFFF"/>
          <w:spacing w:val="-11"/>
          <w:w w:val="95"/>
        </w:rPr>
        <w:t>your </w:t>
      </w:r>
      <w:r>
        <w:rPr>
          <w:b/>
          <w:color w:val="FFFFFF"/>
          <w:spacing w:val="-15"/>
          <w:w w:val="95"/>
        </w:rPr>
        <w:t>child's</w:t>
      </w:r>
    </w:p>
    <w:p>
      <w:pPr>
        <w:spacing w:line="242" w:lineRule="auto" w:before="2"/>
        <w:ind w:left="120" w:right="1092" w:firstLine="0"/>
        <w:jc w:val="left"/>
        <w:rPr>
          <w:rFonts w:ascii="Arial Black"/>
          <w:b/>
          <w:sz w:val="28"/>
        </w:rPr>
      </w:pPr>
      <w:r>
        <w:rPr>
          <w:rFonts w:ascii="Arial Black"/>
          <w:b/>
          <w:color w:val="FFFFFF"/>
          <w:spacing w:val="-13"/>
          <w:w w:val="95"/>
          <w:sz w:val="28"/>
        </w:rPr>
        <w:t>reading</w:t>
      </w:r>
      <w:r>
        <w:rPr>
          <w:rFonts w:ascii="Arial Black"/>
          <w:b/>
          <w:color w:val="FFFFFF"/>
          <w:spacing w:val="-70"/>
          <w:w w:val="95"/>
          <w:sz w:val="28"/>
        </w:rPr>
        <w:t> </w:t>
      </w:r>
      <w:r>
        <w:rPr>
          <w:rFonts w:ascii="Arial Black"/>
          <w:b/>
          <w:color w:val="FFFFFF"/>
          <w:spacing w:val="-12"/>
          <w:w w:val="95"/>
          <w:sz w:val="28"/>
        </w:rPr>
        <w:t>level</w:t>
      </w:r>
      <w:r>
        <w:rPr>
          <w:rFonts w:ascii="Arial Black"/>
          <w:b/>
          <w:color w:val="FFFFFF"/>
          <w:spacing w:val="-70"/>
          <w:w w:val="95"/>
          <w:sz w:val="28"/>
        </w:rPr>
        <w:t> </w:t>
      </w:r>
      <w:r>
        <w:rPr>
          <w:rFonts w:ascii="Arial Black"/>
          <w:b/>
          <w:color w:val="FFFFFF"/>
          <w:spacing w:val="-10"/>
          <w:w w:val="95"/>
          <w:sz w:val="28"/>
        </w:rPr>
        <w:t>can</w:t>
      </w:r>
      <w:r>
        <w:rPr>
          <w:rFonts w:ascii="Arial Black"/>
          <w:b/>
          <w:color w:val="FFFFFF"/>
          <w:spacing w:val="-70"/>
          <w:w w:val="95"/>
          <w:sz w:val="28"/>
        </w:rPr>
        <w:t> </w:t>
      </w:r>
      <w:r>
        <w:rPr>
          <w:rFonts w:ascii="Arial Black"/>
          <w:b/>
          <w:color w:val="FFFFFF"/>
          <w:spacing w:val="-12"/>
          <w:w w:val="95"/>
          <w:sz w:val="28"/>
        </w:rPr>
        <w:t>promote</w:t>
      </w:r>
      <w:r>
        <w:rPr>
          <w:rFonts w:ascii="Arial Black"/>
          <w:b/>
          <w:color w:val="FFFFFF"/>
          <w:spacing w:val="-70"/>
          <w:w w:val="95"/>
          <w:sz w:val="28"/>
        </w:rPr>
        <w:t> </w:t>
      </w:r>
      <w:r>
        <w:rPr>
          <w:rFonts w:ascii="Arial Black"/>
          <w:b/>
          <w:color w:val="FFFFFF"/>
          <w:spacing w:val="-14"/>
          <w:w w:val="95"/>
          <w:sz w:val="28"/>
        </w:rPr>
        <w:t>growth </w:t>
      </w:r>
      <w:r>
        <w:rPr>
          <w:rFonts w:ascii="Arial Black"/>
          <w:b/>
          <w:color w:val="FFFFFF"/>
          <w:spacing w:val="-8"/>
          <w:sz w:val="28"/>
        </w:rPr>
        <w:t>in</w:t>
      </w:r>
      <w:r>
        <w:rPr>
          <w:rFonts w:ascii="Arial Black"/>
          <w:b/>
          <w:color w:val="FFFFFF"/>
          <w:spacing w:val="-59"/>
          <w:sz w:val="28"/>
        </w:rPr>
        <w:t> </w:t>
      </w:r>
      <w:r>
        <w:rPr>
          <w:rFonts w:ascii="Arial Black"/>
          <w:b/>
          <w:color w:val="FFFFFF"/>
          <w:spacing w:val="-10"/>
          <w:sz w:val="28"/>
        </w:rPr>
        <w:t>his </w:t>
      </w:r>
      <w:r>
        <w:rPr>
          <w:rFonts w:ascii="Arial Black"/>
          <w:b/>
          <w:color w:val="FFFFFF"/>
          <w:spacing w:val="-8"/>
          <w:sz w:val="28"/>
        </w:rPr>
        <w:t>or</w:t>
      </w:r>
      <w:r>
        <w:rPr>
          <w:rFonts w:ascii="Arial Black"/>
          <w:b/>
          <w:color w:val="FFFFFF"/>
          <w:spacing w:val="-59"/>
          <w:sz w:val="28"/>
        </w:rPr>
        <w:t> </w:t>
      </w:r>
      <w:r>
        <w:rPr>
          <w:rFonts w:ascii="Arial Black"/>
          <w:b/>
          <w:color w:val="FFFFFF"/>
          <w:spacing w:val="-10"/>
          <w:sz w:val="28"/>
        </w:rPr>
        <w:t>her </w:t>
      </w:r>
      <w:r>
        <w:rPr>
          <w:rFonts w:ascii="Arial Black"/>
          <w:b/>
          <w:color w:val="FFFFFF"/>
          <w:spacing w:val="-13"/>
          <w:sz w:val="28"/>
        </w:rPr>
        <w:t>reading </w:t>
      </w:r>
      <w:r>
        <w:rPr>
          <w:rFonts w:ascii="Arial Black"/>
          <w:b/>
          <w:color w:val="FFFFFF"/>
          <w:spacing w:val="-15"/>
          <w:sz w:val="28"/>
        </w:rPr>
        <w:t>ability!</w:t>
      </w:r>
    </w:p>
    <w:p>
      <w:pPr>
        <w:pStyle w:val="BodyText"/>
        <w:spacing w:before="3"/>
        <w:rPr>
          <w:rFonts w:ascii="Arial Black"/>
          <w:b/>
          <w:sz w:val="32"/>
        </w:rPr>
      </w:pPr>
    </w:p>
    <w:p>
      <w:pPr>
        <w:pStyle w:val="BodyText"/>
        <w:spacing w:line="304" w:lineRule="auto"/>
        <w:ind w:left="299" w:right="139"/>
      </w:pPr>
      <w:r>
        <w:rPr>
          <w:color w:val="221E1F"/>
          <w:spacing w:val="-3"/>
        </w:rPr>
        <w:t>Reading standards </w:t>
      </w:r>
      <w:r>
        <w:rPr>
          <w:color w:val="221E1F"/>
        </w:rPr>
        <w:t>are </w:t>
      </w:r>
      <w:r>
        <w:rPr>
          <w:color w:val="221E1F"/>
          <w:spacing w:val="-3"/>
        </w:rPr>
        <w:t>part </w:t>
      </w:r>
      <w:r>
        <w:rPr>
          <w:color w:val="221E1F"/>
        </w:rPr>
        <w:t>of the </w:t>
      </w:r>
      <w:r>
        <w:rPr>
          <w:color w:val="221E1F"/>
          <w:spacing w:val="-3"/>
        </w:rPr>
        <w:t>English Language Arts (ELA) curriculum. </w:t>
      </w:r>
      <w:r>
        <w:rPr>
          <w:color w:val="221E1F"/>
        </w:rPr>
        <w:t>The </w:t>
      </w:r>
      <w:r>
        <w:rPr>
          <w:color w:val="221E1F"/>
          <w:spacing w:val="-3"/>
        </w:rPr>
        <w:t>Georgia Standards of Excellence specify that students read and comprehend complex text </w:t>
      </w:r>
      <w:r>
        <w:rPr>
          <w:color w:val="221E1F"/>
        </w:rPr>
        <w:t>at </w:t>
      </w:r>
      <w:r>
        <w:rPr>
          <w:color w:val="221E1F"/>
          <w:spacing w:val="-3"/>
        </w:rPr>
        <w:t>each grade level. For  this reason, students </w:t>
      </w:r>
      <w:r>
        <w:rPr>
          <w:color w:val="221E1F"/>
        </w:rPr>
        <w:t>in </w:t>
      </w:r>
      <w:r>
        <w:rPr>
          <w:color w:val="221E1F"/>
          <w:spacing w:val="-3"/>
        </w:rPr>
        <w:t>grades </w:t>
      </w:r>
      <w:r>
        <w:rPr>
          <w:color w:val="221E1F"/>
        </w:rPr>
        <w:t>3-8 and </w:t>
      </w:r>
      <w:r>
        <w:rPr>
          <w:color w:val="221E1F"/>
          <w:spacing w:val="-3"/>
        </w:rPr>
        <w:t>students taking high school courses </w:t>
      </w:r>
      <w:r>
        <w:rPr>
          <w:color w:val="221E1F"/>
        </w:rPr>
        <w:t>in </w:t>
      </w:r>
      <w:r>
        <w:rPr>
          <w:color w:val="221E1F"/>
          <w:spacing w:val="-3"/>
        </w:rPr>
        <w:t>Ninth Grade Literature  </w:t>
      </w:r>
      <w:r>
        <w:rPr>
          <w:color w:val="221E1F"/>
        </w:rPr>
        <w:t>&amp; </w:t>
      </w:r>
      <w:r>
        <w:rPr>
          <w:color w:val="221E1F"/>
          <w:spacing w:val="-3"/>
        </w:rPr>
        <w:t>Composition </w:t>
      </w:r>
      <w:r>
        <w:rPr>
          <w:color w:val="221E1F"/>
        </w:rPr>
        <w:t>or </w:t>
      </w:r>
      <w:r>
        <w:rPr>
          <w:color w:val="221E1F"/>
          <w:spacing w:val="-3"/>
        </w:rPr>
        <w:t>American Literature </w:t>
      </w:r>
      <w:r>
        <w:rPr>
          <w:color w:val="221E1F"/>
        </w:rPr>
        <w:t>&amp; </w:t>
      </w:r>
      <w:r>
        <w:rPr>
          <w:color w:val="221E1F"/>
          <w:spacing w:val="-3"/>
        </w:rPr>
        <w:t>Composition receive </w:t>
      </w:r>
      <w:r>
        <w:rPr>
          <w:color w:val="221E1F"/>
        </w:rPr>
        <w:t>a </w:t>
      </w:r>
      <w:r>
        <w:rPr>
          <w:color w:val="221E1F"/>
          <w:spacing w:val="-3"/>
        </w:rPr>
        <w:t>Lexile measure </w:t>
      </w:r>
      <w:r>
        <w:rPr>
          <w:color w:val="221E1F"/>
        </w:rPr>
        <w:t>in </w:t>
      </w:r>
      <w:r>
        <w:rPr>
          <w:color w:val="221E1F"/>
          <w:spacing w:val="-3"/>
        </w:rPr>
        <w:t>addition </w:t>
      </w:r>
      <w:r>
        <w:rPr>
          <w:color w:val="221E1F"/>
        </w:rPr>
        <w:t>to </w:t>
      </w:r>
      <w:r>
        <w:rPr>
          <w:color w:val="221E1F"/>
          <w:spacing w:val="-3"/>
        </w:rPr>
        <w:t>their scale score from </w:t>
      </w:r>
      <w:r>
        <w:rPr>
          <w:color w:val="221E1F"/>
        </w:rPr>
        <w:t>the </w:t>
      </w:r>
      <w:r>
        <w:rPr>
          <w:color w:val="221E1F"/>
          <w:spacing w:val="-3"/>
        </w:rPr>
        <w:t>Georgia Milestones</w:t>
      </w:r>
      <w:r>
        <w:rPr>
          <w:color w:val="221E1F"/>
          <w:spacing w:val="-22"/>
        </w:rPr>
        <w:t> </w:t>
      </w:r>
      <w:r>
        <w:rPr>
          <w:color w:val="221E1F"/>
          <w:spacing w:val="-3"/>
        </w:rPr>
        <w:t>Assessment.</w:t>
      </w: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line="302" w:lineRule="auto"/>
        <w:ind w:left="299" w:right="144" w:hanging="1"/>
        <w:rPr>
          <w:sz w:val="13"/>
        </w:rPr>
      </w:pPr>
      <w:r>
        <w:rPr>
          <w:color w:val="221E1F"/>
        </w:rPr>
        <w:t>The </w:t>
      </w:r>
      <w:r>
        <w:rPr>
          <w:color w:val="221E1F"/>
          <w:spacing w:val="-3"/>
        </w:rPr>
        <w:t>Lexile</w:t>
      </w:r>
      <w:r>
        <w:rPr>
          <w:color w:val="221E1F"/>
          <w:spacing w:val="-3"/>
          <w:position w:val="8"/>
          <w:sz w:val="13"/>
        </w:rPr>
        <w:t>® </w:t>
      </w:r>
      <w:r>
        <w:rPr>
          <w:color w:val="221E1F"/>
          <w:spacing w:val="-3"/>
        </w:rPr>
        <w:t>Framework </w:t>
      </w:r>
      <w:r>
        <w:rPr>
          <w:color w:val="221E1F"/>
        </w:rPr>
        <w:t>for </w:t>
      </w:r>
      <w:r>
        <w:rPr>
          <w:color w:val="221E1F"/>
          <w:spacing w:val="-3"/>
        </w:rPr>
        <w:t>Reading </w:t>
      </w:r>
      <w:r>
        <w:rPr>
          <w:color w:val="221E1F"/>
        </w:rPr>
        <w:t>is an </w:t>
      </w:r>
      <w:r>
        <w:rPr>
          <w:color w:val="221E1F"/>
          <w:spacing w:val="-3"/>
        </w:rPr>
        <w:t>educational tool that matches students with reading materials using </w:t>
      </w:r>
      <w:r>
        <w:rPr>
          <w:color w:val="221E1F"/>
        </w:rPr>
        <w:t>a </w:t>
      </w:r>
      <w:r>
        <w:rPr>
          <w:color w:val="221E1F"/>
          <w:spacing w:val="-3"/>
        </w:rPr>
        <w:t>common measure called </w:t>
      </w:r>
      <w:r>
        <w:rPr>
          <w:color w:val="221E1F"/>
        </w:rPr>
        <w:t>a </w:t>
      </w:r>
      <w:r>
        <w:rPr>
          <w:color w:val="221E1F"/>
          <w:spacing w:val="-3"/>
        </w:rPr>
        <w:t>Lexile</w:t>
      </w:r>
      <w:r>
        <w:rPr>
          <w:color w:val="221E1F"/>
          <w:spacing w:val="-3"/>
          <w:position w:val="7"/>
          <w:sz w:val="13"/>
        </w:rPr>
        <w:t>®</w:t>
      </w:r>
    </w:p>
    <w:p>
      <w:pPr>
        <w:pStyle w:val="BodyText"/>
        <w:spacing w:line="304" w:lineRule="auto" w:before="1"/>
        <w:ind w:left="299" w:right="1101"/>
      </w:pPr>
      <w:r>
        <w:rPr>
          <w:color w:val="221E1F"/>
          <w:spacing w:val="-3"/>
        </w:rPr>
        <w:t>measure. </w:t>
      </w:r>
      <w:r>
        <w:rPr>
          <w:color w:val="221E1F"/>
        </w:rPr>
        <w:t>The </w:t>
      </w:r>
      <w:r>
        <w:rPr>
          <w:color w:val="221E1F"/>
          <w:spacing w:val="-3"/>
        </w:rPr>
        <w:t>Lexile Framework involves </w:t>
      </w:r>
      <w:r>
        <w:rPr>
          <w:color w:val="221E1F"/>
        </w:rPr>
        <w:t>a </w:t>
      </w:r>
      <w:r>
        <w:rPr>
          <w:color w:val="221E1F"/>
          <w:spacing w:val="-3"/>
          <w:w w:val="105"/>
        </w:rPr>
        <w:t>scale</w:t>
      </w:r>
      <w:r>
        <w:rPr>
          <w:color w:val="221E1F"/>
          <w:spacing w:val="-24"/>
          <w:w w:val="105"/>
        </w:rPr>
        <w:t> </w:t>
      </w:r>
      <w:r>
        <w:rPr>
          <w:color w:val="221E1F"/>
          <w:w w:val="105"/>
        </w:rPr>
        <w:t>for</w:t>
      </w:r>
      <w:r>
        <w:rPr>
          <w:color w:val="221E1F"/>
          <w:spacing w:val="-24"/>
          <w:w w:val="105"/>
        </w:rPr>
        <w:t> </w:t>
      </w:r>
      <w:r>
        <w:rPr>
          <w:color w:val="221E1F"/>
          <w:spacing w:val="-3"/>
          <w:w w:val="105"/>
        </w:rPr>
        <w:t>measuring</w:t>
      </w:r>
      <w:r>
        <w:rPr>
          <w:color w:val="221E1F"/>
          <w:spacing w:val="-24"/>
          <w:w w:val="105"/>
        </w:rPr>
        <w:t> </w:t>
      </w:r>
      <w:r>
        <w:rPr>
          <w:color w:val="221E1F"/>
          <w:spacing w:val="-3"/>
          <w:w w:val="105"/>
        </w:rPr>
        <w:t>both</w:t>
      </w:r>
      <w:r>
        <w:rPr>
          <w:color w:val="221E1F"/>
          <w:spacing w:val="-24"/>
          <w:w w:val="105"/>
        </w:rPr>
        <w:t> </w:t>
      </w:r>
      <w:r>
        <w:rPr>
          <w:color w:val="221E1F"/>
          <w:spacing w:val="-3"/>
          <w:w w:val="105"/>
        </w:rPr>
        <w:t>reading</w:t>
      </w:r>
      <w:r>
        <w:rPr>
          <w:color w:val="221E1F"/>
          <w:spacing w:val="-24"/>
          <w:w w:val="105"/>
        </w:rPr>
        <w:t> </w:t>
      </w:r>
      <w:r>
        <w:rPr>
          <w:color w:val="221E1F"/>
          <w:spacing w:val="-3"/>
          <w:w w:val="105"/>
        </w:rPr>
        <w:t>ability</w:t>
      </w:r>
      <w:r>
        <w:rPr>
          <w:color w:val="221E1F"/>
          <w:spacing w:val="-24"/>
          <w:w w:val="105"/>
        </w:rPr>
        <w:t> </w:t>
      </w:r>
      <w:r>
        <w:rPr>
          <w:color w:val="221E1F"/>
          <w:spacing w:val="-3"/>
          <w:w w:val="105"/>
        </w:rPr>
        <w:t>of </w:t>
      </w:r>
      <w:r>
        <w:rPr>
          <w:color w:val="221E1F"/>
          <w:w w:val="105"/>
        </w:rPr>
        <w:t>an </w:t>
      </w:r>
      <w:r>
        <w:rPr>
          <w:color w:val="221E1F"/>
          <w:spacing w:val="-3"/>
          <w:w w:val="105"/>
        </w:rPr>
        <w:t>individual </w:t>
      </w:r>
      <w:r>
        <w:rPr>
          <w:color w:val="221E1F"/>
          <w:w w:val="105"/>
        </w:rPr>
        <w:t>and the </w:t>
      </w:r>
      <w:r>
        <w:rPr>
          <w:color w:val="221E1F"/>
          <w:spacing w:val="-3"/>
          <w:w w:val="105"/>
        </w:rPr>
        <w:t>text complexity of materials</w:t>
      </w:r>
      <w:r>
        <w:rPr>
          <w:color w:val="221E1F"/>
          <w:spacing w:val="-36"/>
          <w:w w:val="105"/>
        </w:rPr>
        <w:t> </w:t>
      </w:r>
      <w:r>
        <w:rPr>
          <w:color w:val="221E1F"/>
          <w:w w:val="105"/>
        </w:rPr>
        <w:t>he</w:t>
      </w:r>
      <w:r>
        <w:rPr>
          <w:color w:val="221E1F"/>
          <w:spacing w:val="-36"/>
          <w:w w:val="105"/>
        </w:rPr>
        <w:t> </w:t>
      </w:r>
      <w:r>
        <w:rPr>
          <w:color w:val="221E1F"/>
          <w:w w:val="105"/>
        </w:rPr>
        <w:t>or</w:t>
      </w:r>
      <w:r>
        <w:rPr>
          <w:color w:val="221E1F"/>
          <w:spacing w:val="-36"/>
          <w:w w:val="105"/>
        </w:rPr>
        <w:t> </w:t>
      </w:r>
      <w:r>
        <w:rPr>
          <w:color w:val="221E1F"/>
          <w:w w:val="105"/>
        </w:rPr>
        <w:t>she</w:t>
      </w:r>
      <w:r>
        <w:rPr>
          <w:color w:val="221E1F"/>
          <w:spacing w:val="-36"/>
          <w:w w:val="105"/>
        </w:rPr>
        <w:t> </w:t>
      </w:r>
      <w:r>
        <w:rPr>
          <w:color w:val="221E1F"/>
          <w:spacing w:val="-3"/>
          <w:w w:val="105"/>
        </w:rPr>
        <w:t>encounters.</w:t>
      </w:r>
      <w:r>
        <w:rPr>
          <w:color w:val="221E1F"/>
          <w:spacing w:val="-36"/>
          <w:w w:val="105"/>
        </w:rPr>
        <w:t> </w:t>
      </w:r>
      <w:r>
        <w:rPr>
          <w:color w:val="221E1F"/>
          <w:w w:val="105"/>
        </w:rPr>
        <w:t>The</w:t>
      </w:r>
      <w:r>
        <w:rPr>
          <w:color w:val="221E1F"/>
          <w:spacing w:val="-36"/>
          <w:w w:val="105"/>
        </w:rPr>
        <w:t> </w:t>
      </w:r>
      <w:r>
        <w:rPr>
          <w:color w:val="221E1F"/>
          <w:spacing w:val="-3"/>
          <w:w w:val="105"/>
        </w:rPr>
        <w:t>Lexile scale</w:t>
      </w:r>
      <w:r>
        <w:rPr>
          <w:color w:val="221E1F"/>
          <w:spacing w:val="-23"/>
          <w:w w:val="105"/>
        </w:rPr>
        <w:t> </w:t>
      </w:r>
      <w:r>
        <w:rPr>
          <w:color w:val="221E1F"/>
          <w:w w:val="105"/>
        </w:rPr>
        <w:t>is</w:t>
      </w:r>
      <w:r>
        <w:rPr>
          <w:color w:val="221E1F"/>
          <w:spacing w:val="-23"/>
          <w:w w:val="105"/>
        </w:rPr>
        <w:t> </w:t>
      </w:r>
      <w:r>
        <w:rPr>
          <w:color w:val="221E1F"/>
          <w:spacing w:val="-3"/>
          <w:w w:val="105"/>
        </w:rPr>
        <w:t>like</w:t>
      </w:r>
      <w:r>
        <w:rPr>
          <w:color w:val="221E1F"/>
          <w:spacing w:val="-23"/>
          <w:w w:val="105"/>
        </w:rPr>
        <w:t> </w:t>
      </w:r>
      <w:r>
        <w:rPr>
          <w:color w:val="221E1F"/>
          <w:w w:val="105"/>
        </w:rPr>
        <w:t>a</w:t>
      </w:r>
      <w:r>
        <w:rPr>
          <w:color w:val="221E1F"/>
          <w:spacing w:val="-23"/>
          <w:w w:val="105"/>
        </w:rPr>
        <w:t> </w:t>
      </w:r>
      <w:r>
        <w:rPr>
          <w:color w:val="221E1F"/>
          <w:spacing w:val="-3"/>
          <w:w w:val="105"/>
        </w:rPr>
        <w:t>thermometer,</w:t>
      </w:r>
      <w:r>
        <w:rPr>
          <w:color w:val="221E1F"/>
          <w:spacing w:val="-23"/>
          <w:w w:val="105"/>
        </w:rPr>
        <w:t> </w:t>
      </w:r>
      <w:r>
        <w:rPr>
          <w:color w:val="221E1F"/>
          <w:spacing w:val="-3"/>
          <w:w w:val="105"/>
        </w:rPr>
        <w:t>except</w:t>
      </w:r>
      <w:r>
        <w:rPr>
          <w:color w:val="221E1F"/>
          <w:spacing w:val="-23"/>
          <w:w w:val="105"/>
        </w:rPr>
        <w:t> </w:t>
      </w:r>
      <w:r>
        <w:rPr>
          <w:color w:val="221E1F"/>
          <w:spacing w:val="-3"/>
          <w:w w:val="105"/>
        </w:rPr>
        <w:t>rather than measuring temperature, </w:t>
      </w:r>
      <w:r>
        <w:rPr>
          <w:color w:val="221E1F"/>
          <w:w w:val="105"/>
        </w:rPr>
        <w:t>the </w:t>
      </w:r>
      <w:r>
        <w:rPr>
          <w:color w:val="221E1F"/>
          <w:spacing w:val="-3"/>
          <w:w w:val="105"/>
        </w:rPr>
        <w:t>Lexile Framework</w:t>
      </w:r>
      <w:r>
        <w:rPr>
          <w:color w:val="221E1F"/>
          <w:spacing w:val="-31"/>
          <w:w w:val="105"/>
        </w:rPr>
        <w:t> </w:t>
      </w:r>
      <w:r>
        <w:rPr>
          <w:color w:val="221E1F"/>
          <w:spacing w:val="-3"/>
          <w:w w:val="105"/>
        </w:rPr>
        <w:t>measures</w:t>
      </w:r>
      <w:r>
        <w:rPr>
          <w:color w:val="221E1F"/>
          <w:spacing w:val="-31"/>
          <w:w w:val="105"/>
        </w:rPr>
        <w:t> </w:t>
      </w:r>
      <w:r>
        <w:rPr>
          <w:color w:val="221E1F"/>
          <w:w w:val="105"/>
        </w:rPr>
        <w:t>a</w:t>
      </w:r>
      <w:r>
        <w:rPr>
          <w:color w:val="221E1F"/>
          <w:spacing w:val="-31"/>
          <w:w w:val="105"/>
        </w:rPr>
        <w:t> </w:t>
      </w:r>
      <w:r>
        <w:rPr>
          <w:color w:val="221E1F"/>
          <w:spacing w:val="-3"/>
          <w:w w:val="105"/>
        </w:rPr>
        <w:t>text’s</w:t>
      </w:r>
      <w:r>
        <w:rPr>
          <w:color w:val="221E1F"/>
          <w:spacing w:val="-31"/>
          <w:w w:val="105"/>
        </w:rPr>
        <w:t> </w:t>
      </w:r>
      <w:r>
        <w:rPr>
          <w:color w:val="221E1F"/>
          <w:spacing w:val="-3"/>
          <w:w w:val="105"/>
        </w:rPr>
        <w:t>complexity</w:t>
      </w:r>
    </w:p>
    <w:p>
      <w:pPr>
        <w:pStyle w:val="BodyText"/>
        <w:spacing w:line="304" w:lineRule="auto"/>
        <w:ind w:left="299" w:right="104"/>
      </w:pPr>
      <w:r>
        <w:rPr>
          <w:color w:val="221E1F"/>
        </w:rPr>
        <w:t>and a reader’s skill. When used together, Lexile reader measures and Lexile text measures help parents to select books, articles, and other materials that match their child’s reading ability.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285" w:lineRule="auto" w:before="1"/>
        <w:ind w:left="299" w:right="144"/>
        <w:rPr>
          <w:rFonts w:ascii="Arial Black" w:hAnsi="Arial Black"/>
          <w:b/>
        </w:rPr>
      </w:pPr>
      <w:r>
        <w:rPr>
          <w:color w:val="221E1F"/>
        </w:rPr>
        <w:t>For more information on how Lexile measures can help to improve your child’s reading ability, visit </w:t>
      </w:r>
      <w:hyperlink r:id="rId15">
        <w:r>
          <w:rPr>
            <w:rFonts w:ascii="Arial Black" w:hAnsi="Arial Black"/>
            <w:b/>
            <w:color w:val="221E1F"/>
          </w:rPr>
          <w:t>www.gadoe.org/lexile.aspx</w:t>
        </w:r>
      </w:hyperlink>
    </w:p>
    <w:p>
      <w:pPr>
        <w:pStyle w:val="Heading4"/>
        <w:spacing w:before="91"/>
        <w:ind w:left="136"/>
        <w:rPr>
          <w:b/>
        </w:rPr>
      </w:pPr>
      <w:r>
        <w:rPr>
          <w:b w:val="0"/>
        </w:rPr>
        <w:br w:type="column"/>
      </w:r>
      <w:r>
        <w:rPr>
          <w:b/>
          <w:color w:val="99C13C"/>
        </w:rPr>
        <w:t>About Lexile Measures</w:t>
      </w:r>
    </w:p>
    <w:p>
      <w:pPr>
        <w:pStyle w:val="BodyText"/>
        <w:spacing w:line="304" w:lineRule="auto" w:before="201"/>
        <w:ind w:left="120" w:right="451"/>
        <w:jc w:val="both"/>
      </w:pPr>
      <w:r>
        <w:rPr>
          <w:color w:val="221E1F"/>
        </w:rPr>
        <w:t>» A </w:t>
      </w:r>
      <w:r>
        <w:rPr>
          <w:color w:val="221E1F"/>
          <w:spacing w:val="-3"/>
        </w:rPr>
        <w:t>Lexile measure represents both </w:t>
      </w:r>
      <w:r>
        <w:rPr>
          <w:color w:val="221E1F"/>
        </w:rPr>
        <w:t>a </w:t>
      </w:r>
      <w:r>
        <w:rPr>
          <w:color w:val="221E1F"/>
          <w:spacing w:val="-3"/>
        </w:rPr>
        <w:t>child’s reading ability </w:t>
      </w:r>
      <w:r>
        <w:rPr>
          <w:color w:val="221E1F"/>
        </w:rPr>
        <w:t>and the </w:t>
      </w:r>
      <w:r>
        <w:rPr>
          <w:color w:val="221E1F"/>
          <w:spacing w:val="-3"/>
        </w:rPr>
        <w:t>complexity </w:t>
      </w:r>
      <w:r>
        <w:rPr>
          <w:color w:val="221E1F"/>
        </w:rPr>
        <w:t>of a </w:t>
      </w:r>
      <w:r>
        <w:rPr>
          <w:color w:val="221E1F"/>
          <w:spacing w:val="-3"/>
        </w:rPr>
        <w:t>text, such </w:t>
      </w:r>
      <w:r>
        <w:rPr>
          <w:color w:val="221E1F"/>
        </w:rPr>
        <w:t>as a </w:t>
      </w:r>
      <w:r>
        <w:rPr>
          <w:color w:val="221E1F"/>
          <w:spacing w:val="-3"/>
        </w:rPr>
        <w:t>book or magazine article.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304" w:lineRule="auto"/>
        <w:ind w:left="120" w:right="285"/>
      </w:pPr>
      <w:r>
        <w:rPr>
          <w:color w:val="221E1F"/>
        </w:rPr>
        <w:t>» </w:t>
      </w:r>
      <w:r>
        <w:rPr>
          <w:color w:val="221E1F"/>
          <w:spacing w:val="-3"/>
        </w:rPr>
        <w:t>Lexile measures provide </w:t>
      </w:r>
      <w:r>
        <w:rPr>
          <w:color w:val="221E1F"/>
        </w:rPr>
        <w:t>you </w:t>
      </w:r>
      <w:r>
        <w:rPr>
          <w:color w:val="221E1F"/>
          <w:spacing w:val="-3"/>
        </w:rPr>
        <w:t>with valuable information about your child’s reading ability </w:t>
      </w:r>
      <w:r>
        <w:rPr>
          <w:color w:val="221E1F"/>
        </w:rPr>
        <w:t>and </w:t>
      </w:r>
      <w:r>
        <w:rPr>
          <w:color w:val="221E1F"/>
          <w:spacing w:val="-3"/>
        </w:rPr>
        <w:t>helps </w:t>
      </w:r>
      <w:r>
        <w:rPr>
          <w:color w:val="221E1F"/>
        </w:rPr>
        <w:t>to </w:t>
      </w:r>
      <w:r>
        <w:rPr>
          <w:color w:val="221E1F"/>
          <w:spacing w:val="-3"/>
        </w:rPr>
        <w:t>optimize reading</w:t>
      </w:r>
      <w:r>
        <w:rPr>
          <w:color w:val="221E1F"/>
          <w:spacing w:val="-19"/>
        </w:rPr>
        <w:t> </w:t>
      </w:r>
      <w:r>
        <w:rPr>
          <w:color w:val="221E1F"/>
          <w:spacing w:val="-3"/>
        </w:rPr>
        <w:t>growth.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304" w:lineRule="auto"/>
        <w:ind w:left="120" w:right="243"/>
      </w:pPr>
      <w:r>
        <w:rPr>
          <w:color w:val="221E1F"/>
        </w:rPr>
        <w:t>» </w:t>
      </w:r>
      <w:r>
        <w:rPr>
          <w:color w:val="221E1F"/>
          <w:spacing w:val="-3"/>
        </w:rPr>
        <w:t>Using “Find </w:t>
      </w:r>
      <w:r>
        <w:rPr>
          <w:color w:val="221E1F"/>
        </w:rPr>
        <w:t>a </w:t>
      </w:r>
      <w:r>
        <w:rPr>
          <w:color w:val="221E1F"/>
          <w:spacing w:val="-3"/>
        </w:rPr>
        <w:t>Book,” </w:t>
      </w:r>
      <w:r>
        <w:rPr>
          <w:color w:val="221E1F"/>
        </w:rPr>
        <w:t>you can </w:t>
      </w:r>
      <w:r>
        <w:rPr>
          <w:color w:val="221E1F"/>
          <w:spacing w:val="-3"/>
        </w:rPr>
        <w:t>help your child choose books </w:t>
      </w:r>
      <w:r>
        <w:rPr>
          <w:color w:val="221E1F"/>
        </w:rPr>
        <w:t>and </w:t>
      </w:r>
      <w:r>
        <w:rPr>
          <w:color w:val="221E1F"/>
          <w:spacing w:val="-3"/>
        </w:rPr>
        <w:t>other materials within </w:t>
      </w:r>
      <w:r>
        <w:rPr>
          <w:color w:val="221E1F"/>
        </w:rPr>
        <w:t>his or her </w:t>
      </w:r>
      <w:r>
        <w:rPr>
          <w:color w:val="221E1F"/>
          <w:spacing w:val="-3"/>
        </w:rPr>
        <w:t>Lexile  range (about </w:t>
      </w:r>
      <w:r>
        <w:rPr>
          <w:color w:val="221E1F"/>
        </w:rPr>
        <w:t>50L </w:t>
      </w:r>
      <w:r>
        <w:rPr>
          <w:color w:val="221E1F"/>
          <w:spacing w:val="-3"/>
        </w:rPr>
        <w:t>above </w:t>
      </w:r>
      <w:r>
        <w:rPr>
          <w:color w:val="221E1F"/>
        </w:rPr>
        <w:t>to </w:t>
      </w:r>
      <w:r>
        <w:rPr>
          <w:color w:val="221E1F"/>
          <w:spacing w:val="-3"/>
        </w:rPr>
        <w:t>100L below </w:t>
      </w:r>
      <w:r>
        <w:rPr>
          <w:color w:val="221E1F"/>
        </w:rPr>
        <w:t>his or her </w:t>
      </w:r>
      <w:r>
        <w:rPr>
          <w:color w:val="221E1F"/>
          <w:spacing w:val="-3"/>
        </w:rPr>
        <w:t>Lexile measure).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04" w:lineRule="auto" w:before="1"/>
        <w:ind w:left="120"/>
      </w:pPr>
      <w:r>
        <w:rPr>
          <w:color w:val="221E1F"/>
          <w:w w:val="105"/>
        </w:rPr>
        <w:t>» </w:t>
      </w:r>
      <w:r>
        <w:rPr>
          <w:color w:val="221E1F"/>
          <w:spacing w:val="-3"/>
          <w:w w:val="105"/>
        </w:rPr>
        <w:t>When your child reads text within </w:t>
      </w:r>
      <w:r>
        <w:rPr>
          <w:color w:val="221E1F"/>
          <w:w w:val="105"/>
        </w:rPr>
        <w:t>his or her </w:t>
      </w:r>
      <w:r>
        <w:rPr>
          <w:color w:val="221E1F"/>
          <w:spacing w:val="-3"/>
          <w:w w:val="105"/>
        </w:rPr>
        <w:t>Lexile range,</w:t>
      </w:r>
      <w:r>
        <w:rPr>
          <w:color w:val="221E1F"/>
          <w:spacing w:val="-24"/>
          <w:w w:val="105"/>
        </w:rPr>
        <w:t> </w:t>
      </w:r>
      <w:r>
        <w:rPr>
          <w:color w:val="221E1F"/>
          <w:w w:val="105"/>
        </w:rPr>
        <w:t>he</w:t>
      </w:r>
      <w:r>
        <w:rPr>
          <w:color w:val="221E1F"/>
          <w:spacing w:val="-24"/>
          <w:w w:val="105"/>
        </w:rPr>
        <w:t> </w:t>
      </w:r>
      <w:r>
        <w:rPr>
          <w:color w:val="221E1F"/>
          <w:w w:val="105"/>
        </w:rPr>
        <w:t>or</w:t>
      </w:r>
      <w:r>
        <w:rPr>
          <w:color w:val="221E1F"/>
          <w:spacing w:val="-24"/>
          <w:w w:val="105"/>
        </w:rPr>
        <w:t> </w:t>
      </w:r>
      <w:r>
        <w:rPr>
          <w:color w:val="221E1F"/>
          <w:w w:val="105"/>
        </w:rPr>
        <w:t>she</w:t>
      </w:r>
      <w:r>
        <w:rPr>
          <w:color w:val="221E1F"/>
          <w:spacing w:val="-24"/>
          <w:w w:val="105"/>
        </w:rPr>
        <w:t> </w:t>
      </w:r>
      <w:r>
        <w:rPr>
          <w:color w:val="221E1F"/>
          <w:w w:val="105"/>
        </w:rPr>
        <w:t>is</w:t>
      </w:r>
      <w:r>
        <w:rPr>
          <w:color w:val="221E1F"/>
          <w:spacing w:val="-24"/>
          <w:w w:val="105"/>
        </w:rPr>
        <w:t> </w:t>
      </w:r>
      <w:r>
        <w:rPr>
          <w:color w:val="221E1F"/>
          <w:spacing w:val="-3"/>
          <w:w w:val="105"/>
        </w:rPr>
        <w:t>likely</w:t>
      </w:r>
      <w:r>
        <w:rPr>
          <w:color w:val="221E1F"/>
          <w:spacing w:val="-24"/>
          <w:w w:val="105"/>
        </w:rPr>
        <w:t> </w:t>
      </w:r>
      <w:r>
        <w:rPr>
          <w:color w:val="221E1F"/>
          <w:w w:val="105"/>
        </w:rPr>
        <w:t>to</w:t>
      </w:r>
      <w:r>
        <w:rPr>
          <w:color w:val="221E1F"/>
          <w:spacing w:val="-24"/>
          <w:w w:val="105"/>
        </w:rPr>
        <w:t> </w:t>
      </w:r>
      <w:r>
        <w:rPr>
          <w:color w:val="221E1F"/>
          <w:spacing w:val="-3"/>
          <w:w w:val="105"/>
        </w:rPr>
        <w:t>comprehend</w:t>
      </w:r>
      <w:r>
        <w:rPr>
          <w:color w:val="221E1F"/>
          <w:spacing w:val="-24"/>
          <w:w w:val="105"/>
        </w:rPr>
        <w:t> </w:t>
      </w:r>
      <w:r>
        <w:rPr>
          <w:color w:val="221E1F"/>
          <w:spacing w:val="-3"/>
          <w:w w:val="105"/>
        </w:rPr>
        <w:t>enough</w:t>
      </w:r>
      <w:r>
        <w:rPr>
          <w:color w:val="221E1F"/>
          <w:spacing w:val="-24"/>
          <w:w w:val="105"/>
        </w:rPr>
        <w:t> </w:t>
      </w:r>
      <w:r>
        <w:rPr>
          <w:color w:val="221E1F"/>
          <w:w w:val="105"/>
        </w:rPr>
        <w:t>of</w:t>
      </w:r>
      <w:r>
        <w:rPr>
          <w:color w:val="221E1F"/>
          <w:spacing w:val="-24"/>
          <w:w w:val="105"/>
        </w:rPr>
        <w:t> </w:t>
      </w:r>
      <w:r>
        <w:rPr>
          <w:color w:val="221E1F"/>
          <w:spacing w:val="-3"/>
          <w:w w:val="105"/>
        </w:rPr>
        <w:t>the text </w:t>
      </w:r>
      <w:r>
        <w:rPr>
          <w:color w:val="221E1F"/>
          <w:w w:val="105"/>
        </w:rPr>
        <w:t>to </w:t>
      </w:r>
      <w:r>
        <w:rPr>
          <w:color w:val="221E1F"/>
          <w:spacing w:val="-3"/>
          <w:w w:val="105"/>
        </w:rPr>
        <w:t>make sense </w:t>
      </w:r>
      <w:r>
        <w:rPr>
          <w:color w:val="221E1F"/>
          <w:w w:val="105"/>
        </w:rPr>
        <w:t>of it, </w:t>
      </w:r>
      <w:r>
        <w:rPr>
          <w:color w:val="221E1F"/>
          <w:spacing w:val="-3"/>
          <w:w w:val="105"/>
        </w:rPr>
        <w:t>while still being suﬃciently challenged</w:t>
      </w:r>
      <w:r>
        <w:rPr>
          <w:color w:val="221E1F"/>
          <w:spacing w:val="-17"/>
          <w:w w:val="105"/>
        </w:rPr>
        <w:t> </w:t>
      </w:r>
      <w:r>
        <w:rPr>
          <w:color w:val="221E1F"/>
          <w:w w:val="105"/>
        </w:rPr>
        <w:t>to</w:t>
      </w:r>
      <w:r>
        <w:rPr>
          <w:color w:val="221E1F"/>
          <w:spacing w:val="-17"/>
          <w:w w:val="105"/>
        </w:rPr>
        <w:t> </w:t>
      </w:r>
      <w:r>
        <w:rPr>
          <w:color w:val="221E1F"/>
          <w:spacing w:val="-3"/>
          <w:w w:val="105"/>
        </w:rPr>
        <w:t>maintain</w:t>
      </w:r>
      <w:r>
        <w:rPr>
          <w:color w:val="221E1F"/>
          <w:spacing w:val="-17"/>
          <w:w w:val="105"/>
        </w:rPr>
        <w:t> </w:t>
      </w:r>
      <w:r>
        <w:rPr>
          <w:color w:val="221E1F"/>
          <w:spacing w:val="-3"/>
          <w:w w:val="105"/>
        </w:rPr>
        <w:t>interest</w:t>
      </w:r>
      <w:r>
        <w:rPr>
          <w:color w:val="221E1F"/>
          <w:spacing w:val="-17"/>
          <w:w w:val="105"/>
        </w:rPr>
        <w:t> </w:t>
      </w:r>
      <w:r>
        <w:rPr>
          <w:color w:val="221E1F"/>
          <w:w w:val="105"/>
        </w:rPr>
        <w:t>and</w:t>
      </w:r>
      <w:r>
        <w:rPr>
          <w:color w:val="221E1F"/>
          <w:spacing w:val="-17"/>
          <w:w w:val="105"/>
        </w:rPr>
        <w:t> </w:t>
      </w:r>
      <w:r>
        <w:rPr>
          <w:color w:val="221E1F"/>
          <w:spacing w:val="-3"/>
          <w:w w:val="105"/>
        </w:rPr>
        <w:t>learning.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04" w:lineRule="auto"/>
        <w:ind w:left="1172" w:right="218" w:firstLine="55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39.382996pt;margin-top:-7.414043pt;width:127.95pt;height:109.85pt;mso-position-horizontal-relative:page;mso-position-vertical-relative:paragraph;z-index:12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33"/>
                    <w:gridCol w:w="1625"/>
                  </w:tblGrid>
                  <w:tr>
                    <w:trPr>
                      <w:trHeight w:val="427" w:hRule="atLeast"/>
                    </w:trPr>
                    <w:tc>
                      <w:tcPr>
                        <w:tcW w:w="2558" w:type="dxa"/>
                        <w:gridSpan w:val="2"/>
                        <w:shd w:val="clear" w:color="auto" w:fill="0073AE"/>
                      </w:tcPr>
                      <w:p>
                        <w:pPr>
                          <w:pStyle w:val="TableParagraph"/>
                          <w:spacing w:line="216" w:lineRule="auto" w:before="37"/>
                          <w:ind w:left="153" w:right="0" w:hanging="63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w w:val="85"/>
                            <w:sz w:val="16"/>
                          </w:rPr>
                          <w:t>TEXT LEXILE RANGES TO GUIDE READING FOR COLLEGE AND CAREER READINESS</w:t>
                        </w: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933" w:type="dxa"/>
                        <w:shd w:val="clear" w:color="auto" w:fill="231F20"/>
                      </w:tcPr>
                      <w:p>
                        <w:pPr>
                          <w:pStyle w:val="TableParagraph"/>
                          <w:spacing w:before="44"/>
                          <w:ind w:left="209" w:right="16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73AE"/>
                            <w:w w:val="85"/>
                            <w:sz w:val="18"/>
                          </w:rPr>
                          <w:t>GRADES</w:t>
                        </w:r>
                      </w:p>
                    </w:tc>
                    <w:tc>
                      <w:tcPr>
                        <w:tcW w:w="1625" w:type="dxa"/>
                        <w:shd w:val="clear" w:color="auto" w:fill="231F20"/>
                      </w:tcPr>
                      <w:p>
                        <w:pPr>
                          <w:pStyle w:val="TableParagraph"/>
                          <w:spacing w:before="4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73AE"/>
                            <w:w w:val="85"/>
                            <w:sz w:val="18"/>
                          </w:rPr>
                          <w:t>LEXILE TEXT RANGE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933" w:type="dxa"/>
                        <w:shd w:val="clear" w:color="auto" w:fill="231F20"/>
                      </w:tcPr>
                      <w:p>
                        <w:pPr>
                          <w:pStyle w:val="TableParagraph"/>
                          <w:ind w:left="32" w:right="0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75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625" w:type="dxa"/>
                        <w:shd w:val="clear" w:color="auto" w:fill="231F2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190L–530L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933" w:type="dxa"/>
                        <w:shd w:val="clear" w:color="auto" w:fill="231F20"/>
                      </w:tcPr>
                      <w:p>
                        <w:pPr>
                          <w:pStyle w:val="TableParagraph"/>
                          <w:ind w:left="209" w:right="16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2–3</w:t>
                        </w:r>
                      </w:p>
                    </w:tc>
                    <w:tc>
                      <w:tcPr>
                        <w:tcW w:w="1625" w:type="dxa"/>
                        <w:shd w:val="clear" w:color="auto" w:fill="231F2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420L–820L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933" w:type="dxa"/>
                        <w:shd w:val="clear" w:color="auto" w:fill="231F20"/>
                      </w:tcPr>
                      <w:p>
                        <w:pPr>
                          <w:pStyle w:val="TableParagraph"/>
                          <w:ind w:left="209" w:right="16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4–5</w:t>
                        </w:r>
                      </w:p>
                    </w:tc>
                    <w:tc>
                      <w:tcPr>
                        <w:tcW w:w="1625" w:type="dxa"/>
                        <w:shd w:val="clear" w:color="auto" w:fill="231F2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740L–1010L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933" w:type="dxa"/>
                        <w:shd w:val="clear" w:color="auto" w:fill="231F20"/>
                      </w:tcPr>
                      <w:p>
                        <w:pPr>
                          <w:pStyle w:val="TableParagraph"/>
                          <w:ind w:left="209" w:right="16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6–8</w:t>
                        </w:r>
                      </w:p>
                    </w:tc>
                    <w:tc>
                      <w:tcPr>
                        <w:tcW w:w="1625" w:type="dxa"/>
                        <w:shd w:val="clear" w:color="auto" w:fill="231F2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925L–1185L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933" w:type="dxa"/>
                        <w:shd w:val="clear" w:color="auto" w:fill="231F20"/>
                      </w:tcPr>
                      <w:p>
                        <w:pPr>
                          <w:pStyle w:val="TableParagraph"/>
                          <w:ind w:left="209" w:right="16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9–10</w:t>
                        </w:r>
                      </w:p>
                    </w:tc>
                    <w:tc>
                      <w:tcPr>
                        <w:tcW w:w="1625" w:type="dxa"/>
                        <w:shd w:val="clear" w:color="auto" w:fill="231F2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1050L–1335L</w:t>
                        </w:r>
                      </w:p>
                    </w:tc>
                  </w:tr>
                  <w:tr>
                    <w:trPr>
                      <w:trHeight w:val="262" w:hRule="atLeast"/>
                    </w:trPr>
                    <w:tc>
                      <w:tcPr>
                        <w:tcW w:w="933" w:type="dxa"/>
                        <w:shd w:val="clear" w:color="auto" w:fill="231F20"/>
                      </w:tcPr>
                      <w:p>
                        <w:pPr>
                          <w:pStyle w:val="TableParagraph"/>
                          <w:spacing w:line="240" w:lineRule="auto"/>
                          <w:ind w:left="209" w:right="16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11–12</w:t>
                        </w:r>
                      </w:p>
                    </w:tc>
                    <w:tc>
                      <w:tcPr>
                        <w:tcW w:w="1625" w:type="dxa"/>
                        <w:shd w:val="clear" w:color="auto" w:fill="231F20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1185L–1385L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21E1F"/>
        </w:rPr>
        <w:t>» Lexile measures estimate the complexity of a text based on vocabulary and sentence length. Lexile measures do not evaluate other features of a book such as</w:t>
      </w:r>
    </w:p>
    <w:p>
      <w:pPr>
        <w:pStyle w:val="BodyText"/>
        <w:spacing w:line="304" w:lineRule="auto"/>
        <w:ind w:left="1172"/>
      </w:pPr>
      <w:r>
        <w:rPr>
          <w:color w:val="221E1F"/>
        </w:rPr>
        <w:t>age-appropriateness, the book quality, the book's theme or other such characteristics.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304" w:lineRule="auto" w:before="1"/>
        <w:ind w:left="120" w:right="454"/>
      </w:pPr>
      <w:r>
        <w:rPr/>
        <w:pict>
          <v:group style="position:absolute;margin-left:294.138885pt;margin-top:50.888569pt;width:15.4pt;height:15.4pt;mso-position-horizontal-relative:page;mso-position-vertical-relative:paragraph;z-index:1240" coordorigin="5883,1018" coordsize="308,308">
            <v:shape style="position:absolute;left:5882;top:1017;width:308;height:308" type="#_x0000_t75" stroked="false">
              <v:imagedata r:id="rId16" o:title=""/>
            </v:shape>
            <v:shape style="position:absolute;left:5924;top:1052;width:238;height:238" type="#_x0000_t75" stroked="false">
              <v:imagedata r:id="rId17" o:title=""/>
            </v:shape>
            <w10:wrap type="none"/>
          </v:group>
        </w:pict>
      </w:r>
      <w:r>
        <w:rPr>
          <w:color w:val="221E1F"/>
          <w:w w:val="105"/>
        </w:rPr>
        <w:t>» </w:t>
      </w:r>
      <w:r>
        <w:rPr>
          <w:color w:val="221E1F"/>
          <w:spacing w:val="-3"/>
          <w:w w:val="105"/>
        </w:rPr>
        <w:t>There </w:t>
      </w:r>
      <w:r>
        <w:rPr>
          <w:color w:val="221E1F"/>
          <w:w w:val="105"/>
        </w:rPr>
        <w:t>is no </w:t>
      </w:r>
      <w:r>
        <w:rPr>
          <w:color w:val="221E1F"/>
          <w:spacing w:val="-3"/>
          <w:w w:val="105"/>
        </w:rPr>
        <w:t>direct correspondence between </w:t>
      </w:r>
      <w:r>
        <w:rPr>
          <w:color w:val="221E1F"/>
          <w:w w:val="105"/>
        </w:rPr>
        <w:t>a </w:t>
      </w:r>
      <w:r>
        <w:rPr>
          <w:color w:val="221E1F"/>
          <w:spacing w:val="-3"/>
          <w:w w:val="105"/>
        </w:rPr>
        <w:t>speciﬁc Lexile measure </w:t>
      </w:r>
      <w:r>
        <w:rPr>
          <w:color w:val="221E1F"/>
          <w:w w:val="105"/>
        </w:rPr>
        <w:t>and a </w:t>
      </w:r>
      <w:r>
        <w:rPr>
          <w:color w:val="221E1F"/>
          <w:spacing w:val="-3"/>
          <w:w w:val="105"/>
        </w:rPr>
        <w:t>speciﬁc grade level. However,</w:t>
      </w:r>
      <w:r>
        <w:rPr>
          <w:color w:val="221E1F"/>
          <w:spacing w:val="-42"/>
          <w:w w:val="105"/>
        </w:rPr>
        <w:t> </w:t>
      </w:r>
      <w:r>
        <w:rPr>
          <w:color w:val="221E1F"/>
          <w:spacing w:val="-3"/>
          <w:w w:val="105"/>
        </w:rPr>
        <w:t>guidelines</w:t>
      </w:r>
      <w:r>
        <w:rPr>
          <w:color w:val="221E1F"/>
          <w:spacing w:val="-42"/>
          <w:w w:val="105"/>
        </w:rPr>
        <w:t> </w:t>
      </w:r>
      <w:r>
        <w:rPr>
          <w:color w:val="221E1F"/>
          <w:w w:val="105"/>
        </w:rPr>
        <w:t>for</w:t>
      </w:r>
      <w:r>
        <w:rPr>
          <w:color w:val="221E1F"/>
          <w:spacing w:val="-42"/>
          <w:w w:val="105"/>
        </w:rPr>
        <w:t> </w:t>
      </w:r>
      <w:r>
        <w:rPr>
          <w:color w:val="221E1F"/>
          <w:spacing w:val="-3"/>
          <w:w w:val="105"/>
        </w:rPr>
        <w:t>college</w:t>
      </w:r>
      <w:r>
        <w:rPr>
          <w:color w:val="221E1F"/>
          <w:spacing w:val="-42"/>
          <w:w w:val="105"/>
        </w:rPr>
        <w:t> </w:t>
      </w:r>
      <w:r>
        <w:rPr>
          <w:color w:val="221E1F"/>
          <w:w w:val="105"/>
        </w:rPr>
        <w:t>and</w:t>
      </w:r>
      <w:r>
        <w:rPr>
          <w:color w:val="221E1F"/>
          <w:spacing w:val="-42"/>
          <w:w w:val="105"/>
        </w:rPr>
        <w:t> </w:t>
      </w:r>
      <w:r>
        <w:rPr>
          <w:color w:val="221E1F"/>
          <w:spacing w:val="-3"/>
          <w:w w:val="105"/>
        </w:rPr>
        <w:t>career</w:t>
      </w:r>
      <w:r>
        <w:rPr>
          <w:color w:val="221E1F"/>
          <w:spacing w:val="-42"/>
          <w:w w:val="105"/>
        </w:rPr>
        <w:t> </w:t>
      </w:r>
      <w:r>
        <w:rPr>
          <w:color w:val="221E1F"/>
          <w:spacing w:val="-3"/>
          <w:w w:val="105"/>
        </w:rPr>
        <w:t>readiness suggest that students should </w:t>
      </w:r>
      <w:r>
        <w:rPr>
          <w:color w:val="221E1F"/>
          <w:w w:val="105"/>
        </w:rPr>
        <w:t>be </w:t>
      </w:r>
      <w:r>
        <w:rPr>
          <w:color w:val="221E1F"/>
          <w:spacing w:val="-3"/>
          <w:w w:val="105"/>
        </w:rPr>
        <w:t>reading within or beyond</w:t>
      </w:r>
      <w:r>
        <w:rPr>
          <w:color w:val="221E1F"/>
          <w:spacing w:val="-22"/>
          <w:w w:val="105"/>
        </w:rPr>
        <w:t> </w:t>
      </w:r>
      <w:r>
        <w:rPr>
          <w:color w:val="221E1F"/>
          <w:w w:val="105"/>
        </w:rPr>
        <w:t>the</w:t>
      </w:r>
      <w:r>
        <w:rPr>
          <w:color w:val="221E1F"/>
          <w:spacing w:val="-22"/>
          <w:w w:val="105"/>
        </w:rPr>
        <w:t> </w:t>
      </w:r>
      <w:r>
        <w:rPr>
          <w:color w:val="221E1F"/>
          <w:spacing w:val="-3"/>
          <w:w w:val="105"/>
        </w:rPr>
        <w:t>Lexile</w:t>
      </w:r>
      <w:r>
        <w:rPr>
          <w:color w:val="221E1F"/>
          <w:spacing w:val="-22"/>
          <w:w w:val="105"/>
        </w:rPr>
        <w:t> </w:t>
      </w:r>
      <w:r>
        <w:rPr>
          <w:color w:val="221E1F"/>
          <w:spacing w:val="-3"/>
          <w:w w:val="105"/>
        </w:rPr>
        <w:t>ranges</w:t>
      </w:r>
      <w:r>
        <w:rPr>
          <w:color w:val="221E1F"/>
          <w:spacing w:val="-22"/>
          <w:w w:val="105"/>
        </w:rPr>
        <w:t> </w:t>
      </w:r>
      <w:r>
        <w:rPr>
          <w:color w:val="221E1F"/>
          <w:spacing w:val="-3"/>
          <w:w w:val="105"/>
        </w:rPr>
        <w:t>shown</w:t>
      </w:r>
      <w:r>
        <w:rPr>
          <w:color w:val="221E1F"/>
          <w:spacing w:val="-22"/>
          <w:w w:val="105"/>
        </w:rPr>
        <w:t> </w:t>
      </w:r>
      <w:r>
        <w:rPr>
          <w:color w:val="221E1F"/>
          <w:w w:val="105"/>
        </w:rPr>
        <w:t>in</w:t>
      </w:r>
      <w:r>
        <w:rPr>
          <w:color w:val="221E1F"/>
          <w:spacing w:val="-22"/>
          <w:w w:val="105"/>
        </w:rPr>
        <w:t> </w:t>
      </w:r>
      <w:r>
        <w:rPr>
          <w:color w:val="221E1F"/>
          <w:w w:val="105"/>
        </w:rPr>
        <w:t>the</w:t>
      </w:r>
      <w:r>
        <w:rPr>
          <w:color w:val="221E1F"/>
          <w:spacing w:val="-22"/>
          <w:w w:val="105"/>
        </w:rPr>
        <w:t> </w:t>
      </w:r>
      <w:r>
        <w:rPr>
          <w:color w:val="221E1F"/>
          <w:spacing w:val="-3"/>
          <w:w w:val="105"/>
        </w:rPr>
        <w:t>inset</w:t>
      </w:r>
      <w:r>
        <w:rPr>
          <w:color w:val="221E1F"/>
          <w:spacing w:val="-22"/>
          <w:w w:val="105"/>
        </w:rPr>
        <w:t> </w:t>
      </w:r>
      <w:r>
        <w:rPr>
          <w:color w:val="221E1F"/>
          <w:spacing w:val="-3"/>
          <w:w w:val="105"/>
        </w:rPr>
        <w:t>table.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304" w:lineRule="auto"/>
        <w:ind w:left="711" w:right="285" w:hanging="38"/>
      </w:pPr>
      <w:r>
        <w:rPr>
          <w:color w:val="221E1F"/>
        </w:rPr>
        <w:t>» Lexile measures track reading growth over time and across content areas, no matter what grade your child is in.</w:t>
      </w:r>
    </w:p>
    <w:p>
      <w:pPr>
        <w:spacing w:after="0" w:line="304" w:lineRule="auto"/>
        <w:sectPr>
          <w:type w:val="continuous"/>
          <w:pgSz w:w="12240" w:h="15840"/>
          <w:pgMar w:top="480" w:bottom="0" w:left="240" w:right="220"/>
          <w:cols w:num="2" w:equalWidth="0">
            <w:col w:w="5510" w:space="603"/>
            <w:col w:w="5667"/>
          </w:cols>
        </w:sectPr>
      </w:pPr>
    </w:p>
    <w:p>
      <w:pPr>
        <w:spacing w:before="91"/>
        <w:ind w:left="0" w:right="38" w:firstLine="0"/>
        <w:jc w:val="right"/>
        <w:rPr>
          <w:rFonts w:ascii="Franklin Gothic Book"/>
          <w:sz w:val="12"/>
        </w:rPr>
      </w:pPr>
      <w:r>
        <w:rPr/>
        <w:drawing>
          <wp:anchor distT="0" distB="0" distL="0" distR="0" allowOverlap="1" layoutInCell="1" locked="0" behindDoc="0" simplePos="0" relativeHeight="1504">
            <wp:simplePos x="0" y="0"/>
            <wp:positionH relativeFrom="page">
              <wp:posOffset>216003</wp:posOffset>
            </wp:positionH>
            <wp:positionV relativeFrom="paragraph">
              <wp:posOffset>42690</wp:posOffset>
            </wp:positionV>
            <wp:extent cx="2248018" cy="1567761"/>
            <wp:effectExtent l="0" t="0" r="0" b="0"/>
            <wp:wrapNone/>
            <wp:docPr id="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8018" cy="1567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ranklin Gothic Book"/>
          <w:color w:val="808285"/>
          <w:sz w:val="12"/>
        </w:rPr>
        <w:t>THE</w:t>
      </w:r>
    </w:p>
    <w:p>
      <w:pPr>
        <w:pStyle w:val="BodyText"/>
        <w:ind w:left="4213"/>
        <w:rPr>
          <w:rFonts w:ascii="Franklin Gothic Book"/>
          <w:sz w:val="20"/>
        </w:rPr>
      </w:pPr>
      <w:r>
        <w:rPr>
          <w:rFonts w:ascii="Franklin Gothic Book"/>
          <w:sz w:val="20"/>
        </w:rPr>
        <w:pict>
          <v:group style="width:33.85pt;height:34.050pt;mso-position-horizontal-relative:char;mso-position-vertical-relative:line" coordorigin="0,0" coordsize="677,681">
            <v:shape style="position:absolute;left:0;top:441;width:624;height:239" coordorigin="0,441" coordsize="624,239" path="m0,442l13,481,32,518,55,553,84,586,134,627,188,657,248,674,312,680,376,674,435,657,490,627,513,608,205,608,165,603,129,591,95,572,64,546,43,523,25,498,11,471,0,442xm624,441l417,441,409,470,397,497,381,523,360,546,328,573,293,593,254,604,212,608,513,608,540,586,567,555,589,523,607,488,621,452,622,449,623,445,624,441xe" filled="true" fillcolor="#221e1f" stroked="false">
              <v:path arrowok="t"/>
              <v:fill type="solid"/>
            </v:shape>
            <v:shape style="position:absolute;left:0;top:0;width:624;height:239" coordorigin="0,0" coordsize="624,239" path="m312,0l248,6,188,24,134,53,84,94,57,125,34,157,16,192,2,232,1,235,0,239,207,239,214,210,227,183,243,157,264,134,296,107,332,88,370,76,412,72,513,72,490,53,436,24,376,6,312,0xm513,72l419,72,459,77,495,89,529,108,560,134,581,157,599,182,613,209,624,238,611,199,592,162,569,127,540,94,513,72xe" filled="true" fillcolor="#221e1f" stroked="false">
              <v:path arrowok="t"/>
              <v:fill type="solid"/>
            </v:shape>
            <v:shape style="position:absolute;left:2;top:285;width:617;height:116" type="#_x0000_t75" stroked="false">
              <v:imagedata r:id="rId19" o:title=""/>
            </v:shape>
            <v:shape style="position:absolute;left:623;top:36;width:54;height:53" coordorigin="623,36" coordsize="54,53" path="m664,36l635,36,623,48,623,78,635,89,664,89,669,85,638,85,628,76,628,50,638,40,669,40,664,36xm669,40l662,40,672,50,672,76,662,85,669,85,677,78,677,48,669,40xm659,47l640,47,640,78,644,78,644,65,655,65,654,64,659,64,662,62,662,61,644,61,644,51,662,51,662,50,659,47xm655,65l650,65,658,78,663,78,655,65xm662,51l654,51,658,52,658,61,654,61,662,61,662,51xe" filled="true" fillcolor="#221e1f" stroked="false">
              <v:path arrowok="t"/>
              <v:fill type="solid"/>
            </v:shape>
          </v:group>
        </w:pict>
      </w:r>
      <w:r>
        <w:rPr>
          <w:rFonts w:ascii="Franklin Gothic Book"/>
          <w:sz w:val="20"/>
        </w:rPr>
      </w:r>
    </w:p>
    <w:p>
      <w:pPr>
        <w:pStyle w:val="Heading1"/>
        <w:ind w:left="2329"/>
      </w:pPr>
      <w:r>
        <w:rPr/>
        <w:br w:type="column"/>
      </w:r>
      <w:r>
        <w:rPr>
          <w:color w:val="333333"/>
        </w:rPr>
        <w:t>FRAMEWORK</w:t>
      </w:r>
    </w:p>
    <w:p>
      <w:pPr>
        <w:pStyle w:val="Heading2"/>
        <w:ind w:left="2329"/>
      </w:pPr>
      <w:r>
        <w:rPr/>
        <w:pict>
          <v:group style="position:absolute;margin-left:264.560608pt;margin-top:-20.580744pt;width:79.9pt;height:33.5pt;mso-position-horizontal-relative:page;mso-position-vertical-relative:paragraph;z-index:1384" coordorigin="5291,-412" coordsize="1598,670">
            <v:line style="position:absolute" from="5291,192" to="5715,192" stroked="true" strokeweight="6.6pt" strokecolor="#0073ae">
              <v:stroke dashstyle="solid"/>
            </v:line>
            <v:rect style="position:absolute;left:5291;top:-411;width:159;height:536" filled="true" fillcolor="#0073ae" stroked="false">
              <v:fill type="solid"/>
            </v:rect>
            <v:line style="position:absolute" from="5782,192" to="6259,192" stroked="true" strokeweight="6.6pt" strokecolor="#0073ae">
              <v:stroke dashstyle="solid"/>
            </v:line>
            <v:rect style="position:absolute;left:5782;top:-20;width:159;height:146" filled="true" fillcolor="#0073ae" stroked="false">
              <v:fill type="solid"/>
            </v:rect>
            <v:line style="position:absolute" from="5782,-83" to="6191,-83" stroked="true" strokeweight="6.3pt" strokecolor="#0073ae">
              <v:stroke dashstyle="solid"/>
            </v:line>
            <v:rect style="position:absolute;left:5782;top:-284;width:159;height:138" filled="true" fillcolor="#0073ae" stroked="false">
              <v:fill type="solid"/>
            </v:rect>
            <v:line style="position:absolute" from="5782,-348" to="6259,-348" stroked="true" strokeweight="6.4pt" strokecolor="#0073ae">
              <v:stroke dashstyle="solid"/>
            </v:line>
            <v:shape style="position:absolute;left:6292;top:-412;width:597;height:670" coordorigin="6292,-411" coordsize="597,670" path="m6498,-411l6316,-411,6499,-99,6292,258,6440,258,6574,15,6749,15,6683,-100,6746,-208,6606,-208,6498,-411xm6749,15l6574,15,6708,258,6889,258,6749,15xm6865,-411l6719,-411,6606,-208,6746,-208,6865,-411xe" filled="true" fillcolor="#0073ae" stroked="false">
              <v:path arrowok="t"/>
              <v:fill type="solid"/>
            </v:shape>
            <w10:wrap type="none"/>
          </v:group>
        </w:pict>
      </w:r>
      <w:r>
        <w:rPr/>
        <w:pict>
          <v:rect style="position:absolute;margin-left:348.135986pt;margin-top:-20.552942pt;width:7.795pt;height:33.454pt;mso-position-horizontal-relative:page;mso-position-vertical-relative:paragraph;z-index:1408" filled="true" fillcolor="#0073ae" stroked="false">
            <v:fill type="solid"/>
            <w10:wrap type="none"/>
          </v:rect>
        </w:pict>
      </w:r>
      <w:r>
        <w:rPr/>
        <w:pict>
          <v:group style="position:absolute;margin-left:362.877899pt;margin-top:-20.516443pt;width:21.2pt;height:33.4pt;mso-position-horizontal-relative:page;mso-position-vertical-relative:paragraph;z-index:1432" coordorigin="7258,-410" coordsize="424,668">
            <v:line style="position:absolute" from="7258,192" to="7681,192" stroked="true" strokeweight="6.6pt" strokecolor="#0073ae">
              <v:stroke dashstyle="solid"/>
            </v:line>
            <v:rect style="position:absolute;left:7257;top:-411;width:159;height:536" filled="true" fillcolor="#0073ae" stroked="false">
              <v:fill type="solid"/>
            </v:rect>
            <w10:wrap type="none"/>
          </v:group>
        </w:pict>
      </w:r>
      <w:r>
        <w:rPr/>
        <w:pict>
          <v:group style="position:absolute;margin-left:388.322388pt;margin-top:-20.580744pt;width:27.85pt;height:33.5pt;mso-position-horizontal-relative:page;mso-position-vertical-relative:paragraph;z-index:1456" coordorigin="7766,-412" coordsize="557,670">
            <v:line style="position:absolute" from="7766,192" to="8243,192" stroked="true" strokeweight="6.6pt" strokecolor="#0073ae">
              <v:stroke dashstyle="solid"/>
            </v:line>
            <v:rect style="position:absolute;left:7766;top:-20;width:159;height:146" filled="true" fillcolor="#0073ae" stroked="false">
              <v:fill type="solid"/>
            </v:rect>
            <v:line style="position:absolute" from="7766,-83" to="8175,-83" stroked="true" strokeweight="6.3pt" strokecolor="#0073ae">
              <v:stroke dashstyle="solid"/>
            </v:line>
            <v:rect style="position:absolute;left:7766;top:-284;width:159;height:138" filled="true" fillcolor="#0073ae" stroked="false">
              <v:fill type="solid"/>
            </v:rect>
            <v:line style="position:absolute" from="7766,-348" to="8243,-348" stroked="true" strokeweight="6.4pt" strokecolor="#0073ae">
              <v:stroke dashstyle="solid"/>
            </v:line>
            <v:shape style="position:absolute;left:8269;top:-391;width:54;height:53" coordorigin="8270,-391" coordsize="54,53" path="m8311,-391l8282,-391,8270,-379,8270,-349,8282,-338,8311,-338,8315,-341,8284,-341,8274,-351,8274,-377,8284,-387,8315,-387,8311,-391xm8315,-387l8309,-387,8318,-377,8318,-351,8309,-341,8315,-341,8323,-349,8323,-379,8315,-387xm8305,-380l8286,-380,8286,-349,8291,-349,8291,-362,8301,-362,8301,-362,8305,-363,8309,-365,8309,-366,8291,-366,8291,-376,8309,-376,8309,-377,8305,-380xm8301,-362l8296,-362,8304,-349,8310,-349,8301,-362xm8309,-376l8301,-376,8304,-375,8304,-366,8300,-366,8309,-366,8309,-376xe" filled="true" fillcolor="#221e1f" stroked="false">
              <v:path arrowok="t"/>
              <v:fill type="solid"/>
            </v:shape>
            <w10:wrap type="none"/>
          </v:group>
        </w:pict>
      </w:r>
      <w:r>
        <w:rPr>
          <w:color w:val="676868"/>
        </w:rPr>
        <w:t>FOR READING</w:t>
      </w:r>
    </w:p>
    <w:p>
      <w:pPr>
        <w:pStyle w:val="Heading3"/>
        <w:spacing w:before="237"/>
        <w:rPr>
          <w:i/>
        </w:rPr>
      </w:pPr>
      <w:r>
        <w:rPr>
          <w:i/>
          <w:color w:val="333333"/>
        </w:rPr>
        <w:t>Using the Lexile Framework at Home</w:t>
      </w:r>
    </w:p>
    <w:p>
      <w:pPr>
        <w:spacing w:after="0"/>
        <w:sectPr>
          <w:pgSz w:w="12240" w:h="15840"/>
          <w:pgMar w:header="0" w:footer="0" w:top="480" w:bottom="0" w:left="240" w:right="220"/>
          <w:cols w:num="2" w:equalWidth="0">
            <w:col w:w="5294" w:space="494"/>
            <w:col w:w="5992"/>
          </w:cols>
        </w:sectPr>
      </w:pPr>
    </w:p>
    <w:p>
      <w:pPr>
        <w:pStyle w:val="BodyText"/>
        <w:spacing w:before="8"/>
        <w:rPr>
          <w:rFonts w:ascii="Calibri"/>
          <w:i/>
          <w:sz w:val="12"/>
        </w:rPr>
      </w:pPr>
    </w:p>
    <w:p>
      <w:pPr>
        <w:pStyle w:val="BodyText"/>
        <w:spacing w:line="20" w:lineRule="exact"/>
        <w:ind w:left="4190"/>
        <w:rPr>
          <w:rFonts w:ascii="Calibri"/>
          <w:sz w:val="2"/>
        </w:rPr>
      </w:pPr>
      <w:r>
        <w:rPr>
          <w:rFonts w:ascii="Calibri"/>
          <w:sz w:val="2"/>
        </w:rPr>
        <w:pict>
          <v:group style="width:369.65pt;height:.25pt;mso-position-horizontal-relative:char;mso-position-vertical-relative:line" coordorigin="0,0" coordsize="7393,5">
            <v:line style="position:absolute" from="7392,3" to="0,3" stroked="true" strokeweight=".25pt" strokecolor="#333333">
              <v:stroke dashstyle="solid"/>
            </v:line>
          </v:group>
        </w:pict>
      </w:r>
      <w:r>
        <w:rPr>
          <w:rFonts w:ascii="Calibri"/>
          <w:sz w:val="2"/>
        </w:rPr>
      </w:r>
    </w:p>
    <w:p>
      <w:pPr>
        <w:pStyle w:val="Heading4"/>
        <w:spacing w:before="96"/>
        <w:ind w:left="5053"/>
        <w:rPr>
          <w:b/>
        </w:rPr>
      </w:pPr>
      <w:r>
        <w:rPr>
          <w:b/>
          <w:color w:val="99C13C"/>
          <w:spacing w:val="-12"/>
          <w:w w:val="95"/>
        </w:rPr>
        <w:t>Using Lexile </w:t>
      </w:r>
      <w:r>
        <w:rPr>
          <w:b/>
          <w:color w:val="99C13C"/>
          <w:spacing w:val="-13"/>
          <w:w w:val="95"/>
        </w:rPr>
        <w:t>Measures </w:t>
      </w:r>
      <w:r>
        <w:rPr>
          <w:b/>
          <w:color w:val="99C13C"/>
          <w:spacing w:val="-8"/>
          <w:w w:val="95"/>
        </w:rPr>
        <w:t>to</w:t>
      </w:r>
      <w:r>
        <w:rPr>
          <w:b/>
          <w:color w:val="99C13C"/>
          <w:spacing w:val="-61"/>
          <w:w w:val="95"/>
        </w:rPr>
        <w:t> </w:t>
      </w:r>
      <w:r>
        <w:rPr>
          <w:b/>
          <w:color w:val="99C13C"/>
          <w:spacing w:val="-12"/>
          <w:w w:val="95"/>
        </w:rPr>
        <w:t>Support </w:t>
      </w:r>
      <w:r>
        <w:rPr>
          <w:b/>
          <w:color w:val="99C13C"/>
          <w:spacing w:val="-13"/>
          <w:w w:val="95"/>
        </w:rPr>
        <w:t>Reading </w:t>
      </w:r>
      <w:r>
        <w:rPr>
          <w:b/>
          <w:color w:val="99C13C"/>
          <w:spacing w:val="-15"/>
          <w:w w:val="95"/>
        </w:rPr>
        <w:t>Growth</w:t>
      </w:r>
    </w:p>
    <w:p>
      <w:pPr>
        <w:spacing w:before="192"/>
        <w:ind w:left="6309" w:right="0" w:firstLine="0"/>
        <w:jc w:val="left"/>
        <w:rPr>
          <w:sz w:val="22"/>
        </w:rPr>
      </w:pPr>
      <w:r>
        <w:rPr/>
        <w:pict>
          <v:group style="position:absolute;margin-left:21.030396pt;margin-top:10.10347pt;width:571.550pt;height:582.7pt;mso-position-horizontal-relative:page;mso-position-vertical-relative:paragraph;z-index:-10000" coordorigin="421,202" coordsize="11431,11654">
            <v:shape style="position:absolute;left:8652;top:7895;width:2999;height:3961" type="#_x0000_t75" stroked="false">
              <v:imagedata r:id="rId20" o:title=""/>
            </v:shape>
            <v:shape style="position:absolute;left:6914;top:6777;width:4104;height:4104" type="#_x0000_t75" stroked="false">
              <v:imagedata r:id="rId21" o:title=""/>
            </v:shape>
            <v:shape style="position:absolute;left:3747;top:9822;width:3337;height:1382" coordorigin="3747,9822" coordsize="3337,1382" path="m6230,9822l4024,9822,3950,9832,3884,9860,3828,9903,3785,9959,3757,10025,3747,10099,3747,10927,3757,11001,3785,11067,3828,11123,3884,11166,3950,11194,4024,11203,6230,11203,6303,11194,6369,11166,6425,11123,6468,11067,6496,11001,6506,10927,7084,10690,6506,10617,6506,10099,6496,10025,6468,9959,6425,9903,6369,9860,6303,9832,6230,9822xe" filled="true" fillcolor="#63baba" stroked="false">
              <v:path arrowok="t"/>
              <v:fill type="solid"/>
            </v:shape>
            <v:shape style="position:absolute;left:3747;top:9822;width:2759;height:377" coordorigin="3747,9822" coordsize="2759,377" path="m6230,9822l4024,9822,3950,9832,3884,9860,3828,9903,3785,9959,3757,10025,3747,10099,3747,10199,6506,10199,6506,10099,6496,10025,6468,9959,6425,9903,6369,9860,6303,9832,6230,9822xe" filled="true" fillcolor="#e7e7e7" stroked="false">
              <v:path arrowok="t"/>
              <v:fill type="solid"/>
            </v:shape>
            <v:shape style="position:absolute;left:4404;top:7981;width:2708;height:1387" coordorigin="4404,7982" coordsize="2708,1387" path="m6708,9087l6263,9087,7112,9368,6708,9087xm5987,7982l4681,7982,4607,7992,4541,8020,4485,8063,4442,8119,4414,8185,4404,8258,4404,9087,4414,9160,4442,9226,4485,9282,4541,9325,4607,9353,4681,9363,5987,9363,6060,9353,6126,9325,6182,9282,6225,9226,6253,9160,6263,9087,6708,9087,6263,8776,6263,8258,6253,8185,6225,8119,6182,8063,6126,8020,6060,7992,5987,7982xe" filled="true" fillcolor="#92b73e" stroked="false">
              <v:path arrowok="t"/>
              <v:fill type="solid"/>
            </v:shape>
            <v:shape style="position:absolute;left:4404;top:7981;width:1859;height:392" coordorigin="4404,7982" coordsize="1859,392" path="m5987,7982l4681,7982,4607,7992,4541,8020,4485,8063,4442,8119,4414,8185,4404,8258,4404,8373,6263,8373,6263,8258,6253,8185,6225,8119,6182,8063,6126,8020,6060,7992,5987,7982xe" filled="true" fillcolor="#e7e7e7" stroked="false">
              <v:path arrowok="t"/>
              <v:fill type="solid"/>
            </v:shape>
            <v:shape style="position:absolute;left:9992;top:4711;width:1859;height:2168" coordorigin="9992,4711" coordsize="1859,2168" path="m10782,6092l10364,6092,10896,6879,10782,6092xm11575,4711l10269,4711,10195,4721,10129,4749,10073,4792,10030,4848,10002,4914,9992,4987,9992,5816,10002,5889,10030,5955,10073,6011,10129,6054,10195,6082,10269,6092,11575,6092,11648,6082,11714,6054,11770,6011,11813,5955,11841,5889,11851,5816,11851,4987,11841,4914,11813,4848,11770,4792,11714,4749,11648,4721,11575,4711xe" filled="true" fillcolor="#882679" stroked="false">
              <v:path arrowok="t"/>
              <v:fill type="solid"/>
            </v:shape>
            <v:shape style="position:absolute;left:9992;top:4711;width:1859;height:362" coordorigin="9992,4711" coordsize="1859,362" path="m11575,4711l10269,4711,10195,4721,10129,4749,10073,4792,10030,4848,10002,4914,9992,4987,9992,5073,11851,5073,11851,4987,11841,4914,11813,4848,11770,4792,11714,4749,11648,4721,11575,4711xe" filled="true" fillcolor="#e7e7e7" stroked="false">
              <v:path arrowok="t"/>
              <v:fill type="solid"/>
            </v:shape>
            <v:shape style="position:absolute;left:7811;top:5206;width:1859;height:2168" coordorigin="7812,5207" coordsize="1859,2168" path="m8602,6588l8184,6588,8715,7374,8602,6588xm9394,5207l8088,5207,8015,5217,7949,5245,7893,5288,7850,5344,7822,5410,7812,5483,7812,6312,7822,6385,7850,6451,7893,6507,7949,6550,8015,6578,8088,6588,9394,6588,9468,6578,9534,6550,9590,6507,9633,6451,9661,6385,9671,6312,9671,5483,9661,5410,9633,5344,9590,5288,9534,5245,9468,5217,9394,5207xe" filled="true" fillcolor="#bf9ac2" stroked="false">
              <v:path arrowok="t"/>
              <v:fill type="solid"/>
            </v:shape>
            <v:shape style="position:absolute;left:7811;top:5206;width:1859;height:362" coordorigin="7812,5207" coordsize="1859,362" path="m9394,5207l8088,5207,8015,5217,7949,5245,7893,5288,7850,5344,7822,5410,7812,5483,7812,5569,9671,5569,9671,5483,9661,5410,9633,5344,9590,5288,9534,5245,9468,5217,9394,5207xe" filled="true" fillcolor="#e7e7e7" stroked="false">
              <v:path arrowok="t"/>
              <v:fill type="solid"/>
            </v:shape>
            <v:shape style="position:absolute;left:5738;top:6290;width:2036;height:1935" coordorigin="5739,6291" coordsize="2036,1935" path="m7189,7672l6711,7672,7775,8225,7189,7672xm7322,6291l6015,6291,5942,6300,5876,6328,5820,6371,5777,6427,5749,6493,5739,6567,5739,7395,5749,7469,5777,7535,5820,7591,5876,7634,5942,7662,6015,7672,7322,7672,7395,7662,7461,7634,7517,7591,7560,7535,7588,7469,7598,7395,7598,6567,7588,6493,7560,6427,7517,6371,7461,6328,7395,6300,7322,6291xe" filled="true" fillcolor="#00a55d" stroked="false">
              <v:path arrowok="t"/>
              <v:fill type="solid"/>
            </v:shape>
            <v:shape style="position:absolute;left:5738;top:6290;width:1859;height:362" coordorigin="5739,6291" coordsize="1859,362" path="m7322,6291l6015,6291,5942,6300,5876,6328,5820,6371,5777,6427,5749,6493,5739,6567,5739,6653,7598,6653,7598,6567,7588,6493,7560,6427,7517,6371,7461,6328,7395,6300,7322,6291xe" filled="true" fillcolor="#e7e7e7" stroked="false">
              <v:path arrowok="t"/>
              <v:fill type="solid"/>
            </v:shape>
            <v:shape style="position:absolute;left:420;top:382;width:4263;height:5952" type="#_x0000_t75" stroked="false">
              <v:imagedata r:id="rId22" o:title=""/>
            </v:shape>
            <v:shape style="position:absolute;left:526;top:488;width:3908;height:5587" type="#_x0000_t75" stroked="false">
              <v:imagedata r:id="rId23" o:title=""/>
            </v:shape>
            <v:shape style="position:absolute;left:3469;top:11556;width:72;height:72" coordorigin="3469,11556" coordsize="72,72" path="m3505,11556l3491,11559,3480,11567,3472,11578,3469,11592,3469,11592,3472,11606,3480,11618,3491,11625,3505,11628,3519,11625,3524,11622,3505,11622,3493,11620,3484,11613,3477,11604,3475,11592,3475,11592,3477,11580,3484,11571,3493,11564,3505,11562,3524,11562,3519,11559,3505,11556xm3524,11562l3505,11562,3517,11564,3526,11571,3533,11580,3535,11592,3535,11592,3533,11604,3526,11613,3517,11620,3505,11622,3524,11622,3530,11618,3538,11606,3541,11592,3541,11592,3538,11578,3530,11567,3524,11562xm3514,11572l3509,11572,3505,11572,3490,11572,3490,11611,3498,11611,3498,11595,3518,11595,3518,11592,3512,11592,3520,11590,3520,11589,3498,11589,3498,11578,3520,11578,3519,11577,3517,11575,3514,11572xm3518,11595l3509,11595,3510,11599,3512,11609,3512,11611,3521,11611,3521,11611,3521,11610,3520,11607,3520,11606,3519,11601,3518,11595xm3520,11578l3508,11578,3509,11579,3510,11580,3511,11581,3511,11586,3510,11588,3509,11588,3508,11589,3520,11589,3520,11579,3520,11578xe" filled="true" fillcolor="#231f20" stroked="false">
              <v:path arrowok="t"/>
              <v:fill type="solid"/>
            </v:shape>
            <v:shape style="position:absolute;left:1704;top:10994;width:1105;height:184" coordorigin="1704,10995" coordsize="1105,184" path="m2722,11039l2683,11040,2676,11041,2648,11043,2640,11044,2613,11049,2218,11150,2201,11157,2198,11164,2210,11170,2235,11176,2269,11179,2306,11179,2342,11176,2372,11171,2792,11065,2809,11058,2809,11051,2793,11046,2763,11041,2723,11039,2722,11039xm2498,10995l2460,10995,2454,10996,2427,10998,2419,10999,2394,11003,1964,11116,1949,11123,1949,11129,1962,11136,1987,11141,2021,11144,2057,11144,2091,11142,2119,11137,2577,11018,2591,11012,2589,11006,2572,11001,2540,10997,2500,10995,2498,10995xm1999,11027l1966,11027,1961,11027,1932,11029,1926,11029,1904,11033,1717,11084,1704,11089,1705,11096,1719,11102,1745,11107,1779,11110,1814,11111,1847,11109,1872,11104,2072,11051,2085,11045,2083,11039,2067,11033,2037,11029,2001,11027,1999,11027xe" filled="true" fillcolor="#c6c8ca" stroked="false">
              <v:path arrowok="t"/>
              <v:fill type="solid"/>
            </v:shape>
            <v:shape style="position:absolute;left:1704;top:10994;width:1105;height:184" type="#_x0000_t75" stroked="false">
              <v:imagedata r:id="rId24" o:title=""/>
            </v:shape>
            <v:shape style="position:absolute;left:1683;top:10672;width:161;height:426" coordorigin="1683,10673" coordsize="161,426" path="m1830,10673l1762,10685,1699,10731,1683,10817,1683,11007,1684,11041,1692,11076,1715,11099,1762,11097,1792,11090,1818,11076,1837,11055,1844,11026,1844,10682,1830,10673xe" filled="true" fillcolor="#569cca" stroked="false">
              <v:path arrowok="t"/>
              <v:fill type="solid"/>
            </v:shape>
            <v:shape style="position:absolute;left:1683;top:10672;width:161;height:427" type="#_x0000_t75" stroked="false">
              <v:imagedata r:id="rId25" o:title=""/>
            </v:shape>
            <v:shape style="position:absolute;left:1632;top:10682;width:161;height:419" coordorigin="1633,10682" coordsize="161,419" path="m1783,10682l1719,10705,1665,10748,1633,10824,1633,11014,1639,11044,1656,11070,1682,11090,1713,11100,1744,11099,1769,11086,1787,11063,1793,11034,1793,10689,1783,10682xe" filled="true" fillcolor="#b0cbe4" stroked="false">
              <v:path arrowok="t"/>
              <v:fill type="solid"/>
            </v:shape>
            <v:shape style="position:absolute;left:1632;top:10682;width:161;height:419" type="#_x0000_t75" stroked="false">
              <v:imagedata r:id="rId26" o:title=""/>
            </v:shape>
            <v:shape style="position:absolute;left:1934;top:10548;width:161;height:588" coordorigin="1934,10549" coordsize="161,588" path="m2081,10549l2013,10560,1950,10606,1934,10692,1934,11045,1935,11080,1942,11114,1965,11137,2013,11135,2043,11128,2069,11114,2087,11093,2094,11064,2094,10557,2081,10549xe" filled="true" fillcolor="#569cca" stroked="false">
              <v:path arrowok="t"/>
              <v:fill type="solid"/>
            </v:shape>
            <v:shape style="position:absolute;left:1934;top:10548;width:161;height:589" type="#_x0000_t75" stroked="false">
              <v:imagedata r:id="rId27" o:title=""/>
            </v:shape>
            <v:shape style="position:absolute;left:1883;top:10557;width:161;height:581" coordorigin="1884,10558" coordsize="161,581" path="m2034,10558l1970,10581,1916,10623,1884,10700,1884,11052,1890,11082,1907,11108,1933,11128,1964,11138,1995,11137,2020,11124,2038,11101,2044,11072,2044,10565,2034,10558xe" filled="true" fillcolor="#b0cbe4" stroked="false">
              <v:path arrowok="t"/>
              <v:fill type="solid"/>
            </v:shape>
            <v:shape style="position:absolute;left:1883;top:10557;width:161;height:581" type="#_x0000_t75" stroked="false">
              <v:imagedata r:id="rId28" o:title=""/>
            </v:shape>
            <v:shape style="position:absolute;left:2197;top:10432;width:161;height:740" coordorigin="2198,10432" coordsize="161,740" path="m2345,10432l2276,10444,2213,10490,2198,10576,2198,11080,2198,11115,2206,11150,2229,11172,2276,11170,2306,11163,2332,11149,2351,11128,2358,11100,2358,10441,2345,10432xe" filled="true" fillcolor="#569cca" stroked="false">
              <v:path arrowok="t"/>
              <v:fill type="solid"/>
            </v:shape>
            <v:shape style="position:absolute;left:2197;top:10431;width:161;height:741" type="#_x0000_t75" stroked="false">
              <v:imagedata r:id="rId29" o:title=""/>
            </v:shape>
            <v:shape style="position:absolute;left:2147;top:10441;width:161;height:733" coordorigin="2147,10441" coordsize="161,733" path="m2297,10441l2234,10465,2179,10507,2147,10584,2147,11088,2154,11118,2171,11144,2196,11163,2227,11174,2258,11172,2284,11159,2301,11137,2307,11107,2307,10448,2297,10441xe" filled="true" fillcolor="#b0cbe4" stroked="false">
              <v:path arrowok="t"/>
              <v:fill type="solid"/>
            </v:shape>
            <v:shape style="position:absolute;left:2147;top:10441;width:161;height:733" type="#_x0000_t75" stroked="false">
              <v:imagedata r:id="rId30" o:title=""/>
            </v:shape>
            <v:shape style="position:absolute;left:2052;top:9859;width:396;height:653" coordorigin="2053,9859" coordsize="396,653" path="m2369,10133l2182,10133,2218,10134,2234,10143,2241,10206,2237,10284,2221,10368,2194,10447,2155,10512,2233,10432,2282,10347,2310,10273,2325,10224,2386,10224,2385,10197,2373,10144,2369,10133xm2386,10224l2325,10224,2339,10240,2347,10284,2348,10351,2343,10438,2376,10346,2388,10265,2386,10224xm2386,10224l2325,10224,2386,10224,2386,10224xm2437,9859l2415,9938,2370,9999,2320,10040,2281,10061,2157,10107,2088,10158,2059,10199,2053,10215,2126,10156,2182,10133,2182,10133,2405,10037,2408,10033,2438,9967,2448,9909,2437,9859xe" filled="true" fillcolor="#0073ae" stroked="false">
              <v:path arrowok="t"/>
              <v:fill type="solid"/>
            </v:shape>
            <v:shape style="position:absolute;left:2052;top:9859;width:396;height:653" type="#_x0000_t75" stroked="false">
              <v:imagedata r:id="rId31" o:title=""/>
            </v:shape>
            <v:shape style="position:absolute;left:2241;top:9977;width:54;height:64" coordorigin="2241,9977" coordsize="54,64" path="m2262,9977l2247,9986,2241,10004,2244,10023,2254,10036,2271,10040,2281,10041,2287,10039,2294,10033,2295,10016,2294,10010,2262,9977xe" filled="true" fillcolor="#0073ae" stroked="false">
              <v:path arrowok="t"/>
              <v:fill type="solid"/>
            </v:shape>
            <v:shape style="position:absolute;left:2241;top:9977;width:54;height:64" type="#_x0000_t75" stroked="false">
              <v:imagedata r:id="rId32" o:title=""/>
            </v:shape>
            <v:shape style="position:absolute;left:2089;top:9985;width:275;height:473" coordorigin="2089,9986" coordsize="275,473" path="m2272,10030l2271,10017,2268,10003,2263,9991,2255,9986,2249,9990,2247,10002,2249,10016,2254,10027,2267,10035,2272,10030m2283,10260l2273,10191,2268,10182,2248,10168,2256,10257,2254,10316,2236,10374,2199,10458,2253,10369,2278,10311,2283,10260m2363,10016l2345,10032,2324,10050,2293,10067,2245,10083,2182,10099,2145,10113,2119,10133,2089,10167,2156,10129,2202,10112,2273,10096,2307,10081,2334,10059,2353,10036,2363,10016e" filled="true" fillcolor="#0073ae" stroked="false">
              <v:path arrowok="t"/>
              <v:fill type="solid"/>
            </v:shape>
            <v:shape style="position:absolute;left:2352;top:9728;width:214;height:165" type="#_x0000_t75" stroked="false">
              <v:imagedata r:id="rId33" o:title=""/>
            </v:shape>
            <v:shape style="position:absolute;left:2352;top:9728;width:214;height:165" type="#_x0000_t75" stroked="false">
              <v:imagedata r:id="rId34" o:title=""/>
            </v:shape>
            <v:shape style="position:absolute;left:525;top:11228;width:2917;height:548" type="#_x0000_t75" stroked="false">
              <v:imagedata r:id="rId35" o:title=""/>
            </v:shape>
            <v:shape style="position:absolute;left:5307;top:874;width:1182;height:213" coordorigin="5308,874" coordsize="1182,213" path="m6422,874l5375,874,5349,879,5327,892,5313,911,5308,935,5308,1026,5313,1050,5327,1069,5349,1082,5375,1087,6422,1087,6448,1082,6470,1069,6484,1050,6489,1026,6489,935,6484,911,6470,892,6448,879,6422,874xe" filled="true" fillcolor="#0c8f46" stroked="false">
              <v:path arrowok="t"/>
              <v:fill type="solid"/>
            </v:shape>
            <v:shape style="position:absolute;left:5629;top:866;width:391;height:56" coordorigin="5629,866" coordsize="391,56" path="m5629,866l5869,922,6019,881,5629,866xe" filled="true" fillcolor="#618483" stroked="false">
              <v:path arrowok="t"/>
              <v:fill type="solid"/>
            </v:shape>
            <v:shape style="position:absolute;left:5654;top:202;width:454;height:141" coordorigin="5654,202" coordsize="454,141" path="m5674,343l5672,343,5674,343,5674,343xm6050,202l5715,256,5671,264,5661,269,5657,279,5654,298,5656,318,5661,331,5674,338,5676,342,5674,343,6045,292,6047,234,6048,223,6048,216,6063,216,6050,202xm6063,216l6048,216,6108,279,6108,265,6063,216xe" filled="true" fillcolor="#d1d3d4" stroked="false">
              <v:path arrowok="t"/>
              <v:fill type="solid"/>
            </v:shape>
            <v:shape style="position:absolute;left:6063;top:291;width:68;height:131" coordorigin="6064,292" coordsize="68,131" path="m6064,292l6064,353,6131,422,6131,351,6064,292xe" filled="true" fillcolor="#ffffff" stroked="false">
              <v:path arrowok="t"/>
              <v:fill type="solid"/>
            </v:shape>
            <v:shape style="position:absolute;left:5620;top:283;width:521;height:175" coordorigin="5621,283" coordsize="521,175" path="m6068,283l5629,335,5623,354,5621,369,5625,386,5635,413,5734,458,6135,434,6135,426,6069,353,6069,299,6083,299,6068,283xm6083,299l6069,299,6141,368,6141,359,6083,299xe" filled="true" fillcolor="#ad1f24" stroked="false">
              <v:path arrowok="t"/>
              <v:fill type="solid"/>
            </v:shape>
            <v:shape style="position:absolute;left:5634;top:356;width:500;height:102" coordorigin="5635,357" coordsize="500,102" path="m6058,357l5635,413,5734,458,6135,434,6058,357xe" filled="true" fillcolor="#5d0000" stroked="false">
              <v:path arrowok="t"/>
              <v:fill type="solid"/>
            </v:shape>
            <v:shape style="position:absolute;left:5968;top:358;width:133;height:107" coordorigin="5969,358" coordsize="133,107" path="m5969,358l5969,439,6101,465,6101,384,5969,358xe" filled="true" fillcolor="#ffffff" stroked="false">
              <v:path arrowok="t"/>
              <v:fill type="solid"/>
            </v:shape>
            <v:shape style="position:absolute;left:5602;top:352;width:511;height:170" coordorigin="5602,353" coordsize="511,170" path="m5978,353l5629,423,5609,443,5602,457,5609,473,5629,498,5793,522,6113,471,6113,461,5975,439,5978,362,6020,362,5978,353xm6020,362l5978,362,6113,389,6113,381,6020,362xe" filled="true" fillcolor="#1d9647" stroked="false">
              <v:path arrowok="t"/>
              <v:fill type="solid"/>
            </v:shape>
            <v:shape style="position:absolute;left:5929;top:813;width:180;height:84" coordorigin="5929,813" coordsize="180,84" path="m6109,813l5929,848,5961,897,6109,864,6109,813xe" filled="true" fillcolor="#ffffff" stroked="false">
              <v:path arrowok="t"/>
              <v:fill type="solid"/>
            </v:shape>
            <v:shape style="position:absolute;left:5629;top:795;width:485;height:108" coordorigin="5629,795" coordsize="485,108" path="m5683,795l5629,808,5629,866,5961,902,5991,895,5964,895,5964,843,6113,812,6113,806,5683,795xm6113,860l5964,895,5991,895,6113,865,6113,860xe" filled="true" fillcolor="#a7a9ac" stroked="false">
              <v:path arrowok="t"/>
              <v:fill type="solid"/>
            </v:shape>
            <v:shape style="position:absolute;left:5634;top:738;width:449;height:111" type="#_x0000_t75" stroked="false">
              <v:imagedata r:id="rId36" o:title=""/>
            </v:shape>
            <v:shape style="position:absolute;left:5614;top:725;width:481;height:110" coordorigin="5614,726" coordsize="481,110" path="m5793,726l5614,740,5614,789,5819,835,5886,826,5823,826,5823,771,6094,743,6094,734,5793,726xm6094,792l5823,826,5886,826,6094,799,6094,792xe" filled="true" fillcolor="#e6e7e8" stroked="false">
              <v:path arrowok="t"/>
              <v:fill type="solid"/>
            </v:shape>
            <v:shape style="position:absolute;left:5837;top:674;width:339;height:60" coordorigin="5838,675" coordsize="339,60" path="m6177,675l5838,685,5838,734,6177,734,6177,675xe" filled="true" fillcolor="#ffffff" stroked="false">
              <v:path arrowok="t"/>
              <v:fill type="solid"/>
            </v:shape>
            <v:shape style="position:absolute;left:5572;top:662;width:617;height:81" coordorigin="5573,662" coordsize="617,81" path="m5854,662l5650,677,5587,680,5576,692,5573,701,5576,710,5587,724,5854,743,6190,734,5854,734,5849,717,5850,703,5853,692,5854,688,6190,678,6190,670,5854,662xm6190,724l5854,734,6190,734,6190,724xe" filled="true" fillcolor="#c7c8ca" stroked="false">
              <v:path arrowok="t"/>
              <v:fill type="solid"/>
            </v:shape>
            <v:shape style="position:absolute;left:5629;top:444;width:480;height:78" coordorigin="5629,444" coordsize="480,78" path="m5963,444l5629,498,5790,522,6109,472,5963,444xe" filled="true" fillcolor="#006738" stroked="false">
              <v:path arrowok="t"/>
              <v:fill type="solid"/>
            </v:shape>
            <v:shape style="position:absolute;left:5929;top:446;width:241;height:97" coordorigin="5929,447" coordsize="241,97" path="m5929,447l5929,514,6170,543,6170,476,5929,447xe" filled="true" fillcolor="#ffffff" stroked="false">
              <v:path arrowok="t"/>
              <v:fill type="solid"/>
            </v:shape>
            <v:shape style="position:absolute;left:5685;top:438;width:492;height:127" coordorigin="5685,439" coordsize="492,127" path="m5935,439l5699,499,5689,516,5685,528,5689,539,5699,554,5922,565,6177,554,6177,543,5934,512,5934,452,6019,452,5935,439xm6019,452l5934,452,6177,487,6177,477,6019,452xe" filled="true" fillcolor="#ee8a26" stroked="false">
              <v:path arrowok="t"/>
              <v:fill type="solid"/>
            </v:shape>
            <v:shape style="position:absolute;left:5629;top:362;width:337;height:72" coordorigin="5629,362" coordsize="337,72" path="m5965,362l5629,428,5631,434,5966,368,5965,362xe" filled="true" fillcolor="#38b54a" stroked="false">
              <v:path arrowok="t"/>
              <v:fill type="solid"/>
            </v:shape>
            <v:line style="position:absolute" from="5704,543" to="6177,543" stroked="true" strokeweight="2.158pt" strokecolor="#91530b">
              <v:stroke dashstyle="solid"/>
            </v:line>
            <v:shape style="position:absolute;left:5621;top:543;width:528;height:135" coordorigin="5621,543" coordsize="528,135" path="m6037,543l5757,554,5644,556,5627,589,5621,612,5626,638,5642,677,6032,671,6149,666,6149,658,6036,657,6036,552,6149,552,6149,549,6037,543xm6149,552l6036,552,6149,556,6149,552xe" filled="true" fillcolor="#3577bd" stroked="false">
              <v:path arrowok="t"/>
              <v:fill type="solid"/>
            </v:shape>
            <v:line style="position:absolute" from="5648,560" to="6017,560" stroked="true" strokeweight=".848pt" strokecolor="#00aeef">
              <v:stroke dashstyle="solid"/>
            </v:line>
            <v:shape style="position:absolute;left:5703;top:451;width:223;height:61" coordorigin="5703,451" coordsize="223,61" path="m5924,451l5703,506,5705,512,5926,457,5924,451xe" filled="true" fillcolor="#fbb040" stroked="false">
              <v:path arrowok="t"/>
              <v:fill type="solid"/>
            </v:shape>
            <v:shape style="position:absolute;left:5692;top:464;width:143;height:50" coordorigin="5692,465" coordsize="143,50" path="m5835,465l5699,499,5693,509,5692,515,5721,515,5835,465xe" filled="true" fillcolor="#91530b" stroked="false">
              <v:path arrowok="t"/>
              <v:fill type="solid"/>
            </v:shape>
            <v:shape style="position:absolute;left:5977;top:361;width:136;height:28" coordorigin="5978,362" coordsize="136,28" path="m5978,362l5978,365,6113,389,5978,362xe" filled="true" fillcolor="#006738" stroked="false">
              <v:path arrowok="t"/>
              <v:fill type="solid"/>
            </v:shape>
            <v:shape style="position:absolute;left:5933;top:448;width:244;height:39" coordorigin="5934,449" coordsize="244,39" path="m5934,449l5934,452,6177,487,6177,486,5934,449xe" filled="true" fillcolor="#91530b" stroked="false">
              <v:path arrowok="t"/>
              <v:fill type="solid"/>
            </v:shape>
            <v:shape style="position:absolute;left:5648;top:390;width:146;height:42" coordorigin="5648,390" coordsize="146,42" path="m5794,390l5648,419,5653,431,5794,390xe" filled="true" fillcolor="#006738" stroked="false">
              <v:path arrowok="t"/>
              <v:fill type="solid"/>
            </v:shape>
            <v:shape style="position:absolute;left:5700;top:543;width:449;height:56" coordorigin="5701,543" coordsize="449,56" path="m6032,543l5701,555,5963,598,6036,565,6036,552,6149,552,6149,549,6032,543xm6149,552l6036,552,6149,556,6149,552xe" filled="true" fillcolor="#194472" stroked="false">
              <v:path arrowok="t"/>
              <v:fill type="solid"/>
            </v:shape>
            <v:shape style="position:absolute;left:5637;top:288;width:422;height:58" coordorigin="5637,289" coordsize="422,58" path="m6058,289l5637,340,5638,346,6059,295,6058,289xe" filled="true" fillcolor="#ef4136" stroked="false">
              <v:path arrowok="t"/>
              <v:fill type="solid"/>
            </v:shape>
            <v:shape style="position:absolute;left:6068;top:295;width:73;height:73" coordorigin="6069,295" coordsize="73,73" path="m6069,295l6069,299,6141,368,6069,295xe" filled="true" fillcolor="#5d0000" stroked="false">
              <v:path arrowok="t"/>
              <v:fill type="solid"/>
            </v:shape>
            <v:shape style="position:absolute;left:5663;top:210;width:377;height:64" coordorigin="5664,211" coordsize="377,64" path="m6040,211l5664,271,5664,274,6040,214,6040,211xe" filled="true" fillcolor="#f1f2f2" stroked="false">
              <v:path arrowok="t"/>
              <v:fill type="solid"/>
            </v:shape>
            <v:line style="position:absolute" from="5588,685" to="5843,685" stroked="true" strokeweight=".305pt" strokecolor="#f1f2f2">
              <v:stroke dashstyle="solid"/>
            </v:line>
            <v:shape style="position:absolute;left:5618;top:744;width:197;height:34" coordorigin="5618,744" coordsize="197,34" path="m5619,744l5618,747,5815,777,5815,774,5619,744xe" filled="true" fillcolor="#ffffff" stroked="false">
              <v:path arrowok="t"/>
              <v:fill type="solid"/>
            </v:shape>
            <v:shape style="position:absolute;left:5691;top:507;width:19;height:49" type="#_x0000_t75" stroked="false">
              <v:imagedata r:id="rId37" o:title=""/>
            </v:shape>
            <v:shape style="position:absolute;left:6068;top:293;width:258;height:444" type="#_x0000_t75" stroked="false">
              <v:imagedata r:id="rId38" o:title=""/>
            </v:shape>
            <v:shape style="position:absolute;left:5691;top:293;width:450;height:167" type="#_x0000_t75" stroked="false">
              <v:imagedata r:id="rId39" o:title=""/>
            </v:shape>
            <v:shape style="position:absolute;left:5691;top:668;width:499;height:69" type="#_x0000_t75" stroked="false">
              <v:imagedata r:id="rId40" o:title=""/>
            </v:shape>
            <v:shape style="position:absolute;left:5691;top:352;width:479;height:189" type="#_x0000_t75" stroked="false">
              <v:imagedata r:id="rId41" o:title=""/>
            </v:shape>
            <v:shape style="position:absolute;left:5691;top:362;width:486;height:194" type="#_x0000_t75" stroked="false">
              <v:imagedata r:id="rId42" o:title=""/>
            </v:shape>
            <v:shape style="position:absolute;left:6034;top:543;width:115;height:115" type="#_x0000_t75" stroked="false">
              <v:imagedata r:id="rId43" o:title=""/>
            </v:shape>
            <v:shape style="position:absolute;left:5691;top:554;width:36;height:6" type="#_x0000_t75" stroked="false">
              <v:imagedata r:id="rId44" o:title=""/>
            </v:shape>
            <v:shape style="position:absolute;left:5691;top:293;width:486;height:395" type="#_x0000_t75" stroked="false">
              <v:imagedata r:id="rId45" o:title=""/>
            </v:shape>
            <v:shape style="position:absolute;left:6030;top:544;width:253;height:148" coordorigin="6030,545" coordsize="253,148" path="m6046,545l6030,577,6267,692,6282,660,6046,545xe" filled="true" fillcolor="#051b36" stroked="false">
              <v:path arrowok="t"/>
              <v:fill type="solid"/>
            </v:shape>
            <v:shape style="position:absolute;left:6030;top:544;width:68;height:58" coordorigin="6030,544" coordsize="68,58" path="m6046,544l6030,577,6082,602,6098,570,6046,544xe" filled="true" fillcolor="#c7c8ca" stroked="false">
              <v:path arrowok="t"/>
              <v:fill type="solid"/>
            </v:shape>
            <v:shape style="position:absolute;left:5705;top:307;width:568;height:361" coordorigin="5706,307" coordsize="568,361" path="m6064,479l6063,472,6062,464,6049,422,6049,486,6038,545,6008,594,5962,631,5905,649,5898,650,5891,650,5884,650,5826,639,5776,609,5740,564,5722,506,5721,499,5721,493,5721,486,5731,428,5761,378,5807,342,5864,323,5871,322,5878,322,5885,322,5943,333,5993,363,6029,408,6048,466,6048,473,6049,479,6049,486,6049,422,6042,401,6003,352,5954,322,5949,319,5885,307,5878,307,5870,308,5863,308,5800,328,5750,368,5717,422,5706,486,5706,493,5706,501,5707,508,5727,571,5767,621,5821,653,5884,665,5892,665,5899,665,5907,664,5949,650,5969,644,6019,604,6052,550,6064,486,6064,479m6090,573l6055,556,6052,563,6087,580,6090,573m6273,662l6099,578,6097,583,6271,668,6273,662e" filled="true" fillcolor="#ffffff" stroked="false">
              <v:path arrowok="t"/>
              <v:fill type="solid"/>
            </v:shape>
            <v:shape style="position:absolute;left:5453;top:919;width:317;height:136" type="#_x0000_t75" stroked="false">
              <v:imagedata r:id="rId46" o:title=""/>
            </v:shape>
            <v:shape style="position:absolute;left:5816;top:959;width:79;height:96" coordorigin="5817,959" coordsize="79,96" path="m5888,976l5868,976,5871,985,5871,993,5848,995,5831,1002,5820,1012,5817,1027,5817,1041,5827,1055,5857,1055,5867,1050,5872,1042,5894,1042,5894,1038,5845,1038,5839,1034,5839,1011,5855,1008,5894,1008,5894,998,5892,983,5888,976xm5894,1042l5873,1042,5874,1053,5895,1053,5894,1047,5894,1042xm5894,1008l5855,1008,5871,1008,5871,1021,5871,1026,5868,1032,5862,1038,5894,1038,5894,1008xm5856,959l5842,959,5830,963,5823,967,5828,982,5834,978,5843,976,5888,976,5886,971,5874,962,5856,959xe" filled="true" fillcolor="#ffffff" stroked="false">
              <v:path arrowok="t"/>
              <v:fill type="solid"/>
            </v:shape>
            <v:shape style="position:absolute;left:5948;top:919;width:391;height:136" type="#_x0000_t75" stroked="false">
              <v:imagedata r:id="rId47" o:title=""/>
            </v:shape>
            <w10:wrap type="none"/>
          </v:group>
        </w:pict>
      </w:r>
      <w:r>
        <w:rPr>
          <w:color w:val="221E1F"/>
          <w:sz w:val="22"/>
        </w:rPr>
        <w:t>The free </w:t>
      </w:r>
      <w:r>
        <w:rPr>
          <w:rFonts w:ascii="Arial Black" w:hAnsi="Arial Black"/>
          <w:b/>
          <w:color w:val="221E1F"/>
          <w:sz w:val="22"/>
        </w:rPr>
        <w:t>“Find a Book” </w:t>
      </w:r>
      <w:r>
        <w:rPr>
          <w:color w:val="221E1F"/>
          <w:sz w:val="22"/>
        </w:rPr>
        <w:t>(Lexile.com/fab) is the</w:t>
      </w:r>
    </w:p>
    <w:p>
      <w:pPr>
        <w:pStyle w:val="BodyText"/>
        <w:tabs>
          <w:tab w:pos="5853" w:val="left" w:leader="none"/>
          <w:tab w:pos="6309" w:val="left" w:leader="none"/>
        </w:tabs>
        <w:spacing w:line="304" w:lineRule="auto" w:before="45"/>
        <w:ind w:left="6309" w:right="509" w:hanging="840"/>
      </w:pPr>
      <w:r>
        <w:rPr>
          <w:rFonts w:ascii="Times New Roman" w:hAnsi="Times New Roman"/>
          <w:color w:val="221E1F"/>
          <w:u w:val="single" w:color="97999C"/>
        </w:rPr>
        <w:t> </w:t>
        <w:tab/>
      </w:r>
      <w:r>
        <w:rPr>
          <w:rFonts w:ascii="Times New Roman" w:hAnsi="Times New Roman"/>
          <w:color w:val="221E1F"/>
        </w:rPr>
        <w:tab/>
      </w:r>
      <w:r>
        <w:rPr>
          <w:color w:val="221E1F"/>
          <w:spacing w:val="-3"/>
          <w:w w:val="105"/>
        </w:rPr>
        <w:t>quickest </w:t>
      </w:r>
      <w:r>
        <w:rPr>
          <w:color w:val="221E1F"/>
          <w:w w:val="105"/>
        </w:rPr>
        <w:t>and </w:t>
      </w:r>
      <w:r>
        <w:rPr>
          <w:color w:val="221E1F"/>
          <w:spacing w:val="-3"/>
          <w:w w:val="105"/>
        </w:rPr>
        <w:t>easiest </w:t>
      </w:r>
      <w:r>
        <w:rPr>
          <w:color w:val="221E1F"/>
          <w:w w:val="105"/>
        </w:rPr>
        <w:t>way to </w:t>
      </w:r>
      <w:r>
        <w:rPr>
          <w:color w:val="221E1F"/>
          <w:spacing w:val="-3"/>
          <w:w w:val="105"/>
        </w:rPr>
        <w:t>search </w:t>
      </w:r>
      <w:r>
        <w:rPr>
          <w:color w:val="221E1F"/>
          <w:w w:val="105"/>
        </w:rPr>
        <w:t>for </w:t>
      </w:r>
      <w:r>
        <w:rPr>
          <w:color w:val="221E1F"/>
          <w:spacing w:val="-3"/>
          <w:w w:val="105"/>
        </w:rPr>
        <w:t>ﬁction and non-ﬁction</w:t>
      </w:r>
      <w:r>
        <w:rPr>
          <w:color w:val="221E1F"/>
          <w:spacing w:val="-31"/>
          <w:w w:val="105"/>
        </w:rPr>
        <w:t> </w:t>
      </w:r>
      <w:r>
        <w:rPr>
          <w:color w:val="221E1F"/>
          <w:spacing w:val="-3"/>
          <w:w w:val="105"/>
        </w:rPr>
        <w:t>titles</w:t>
      </w:r>
      <w:r>
        <w:rPr>
          <w:color w:val="221E1F"/>
          <w:spacing w:val="-31"/>
          <w:w w:val="105"/>
        </w:rPr>
        <w:t> </w:t>
      </w:r>
      <w:r>
        <w:rPr>
          <w:color w:val="221E1F"/>
          <w:w w:val="105"/>
        </w:rPr>
        <w:t>at</w:t>
      </w:r>
      <w:r>
        <w:rPr>
          <w:color w:val="221E1F"/>
          <w:spacing w:val="-31"/>
          <w:w w:val="105"/>
        </w:rPr>
        <w:t> </w:t>
      </w:r>
      <w:r>
        <w:rPr>
          <w:color w:val="221E1F"/>
          <w:spacing w:val="-3"/>
          <w:w w:val="105"/>
        </w:rPr>
        <w:t>your</w:t>
      </w:r>
      <w:r>
        <w:rPr>
          <w:color w:val="221E1F"/>
          <w:spacing w:val="-31"/>
          <w:w w:val="105"/>
        </w:rPr>
        <w:t> </w:t>
      </w:r>
      <w:r>
        <w:rPr>
          <w:color w:val="221E1F"/>
          <w:spacing w:val="-3"/>
          <w:w w:val="105"/>
        </w:rPr>
        <w:t>child’s</w:t>
      </w:r>
      <w:r>
        <w:rPr>
          <w:color w:val="221E1F"/>
          <w:spacing w:val="-31"/>
          <w:w w:val="105"/>
        </w:rPr>
        <w:t> </w:t>
      </w:r>
      <w:r>
        <w:rPr>
          <w:color w:val="221E1F"/>
          <w:spacing w:val="-3"/>
          <w:w w:val="105"/>
        </w:rPr>
        <w:t>Lexile</w:t>
      </w:r>
      <w:r>
        <w:rPr>
          <w:color w:val="221E1F"/>
          <w:spacing w:val="-31"/>
          <w:w w:val="105"/>
        </w:rPr>
        <w:t> </w:t>
      </w:r>
      <w:r>
        <w:rPr>
          <w:color w:val="221E1F"/>
          <w:spacing w:val="-3"/>
          <w:w w:val="105"/>
        </w:rPr>
        <w:t>level.</w:t>
      </w:r>
      <w:r>
        <w:rPr>
          <w:color w:val="221E1F"/>
          <w:spacing w:val="-31"/>
          <w:w w:val="105"/>
        </w:rPr>
        <w:t> </w:t>
      </w:r>
      <w:r>
        <w:rPr>
          <w:color w:val="221E1F"/>
          <w:spacing w:val="-3"/>
          <w:w w:val="105"/>
        </w:rPr>
        <w:t>Whether</w:t>
      </w:r>
    </w:p>
    <w:p>
      <w:pPr>
        <w:pStyle w:val="BodyText"/>
        <w:spacing w:line="304" w:lineRule="auto"/>
        <w:ind w:left="5053" w:right="579"/>
        <w:jc w:val="both"/>
      </w:pPr>
      <w:r>
        <w:rPr>
          <w:color w:val="221E1F"/>
          <w:spacing w:val="-3"/>
          <w:w w:val="105"/>
        </w:rPr>
        <w:t>your</w:t>
      </w:r>
      <w:r>
        <w:rPr>
          <w:color w:val="221E1F"/>
          <w:spacing w:val="-20"/>
          <w:w w:val="105"/>
        </w:rPr>
        <w:t> </w:t>
      </w:r>
      <w:r>
        <w:rPr>
          <w:color w:val="221E1F"/>
          <w:spacing w:val="-3"/>
          <w:w w:val="105"/>
        </w:rPr>
        <w:t>child</w:t>
      </w:r>
      <w:r>
        <w:rPr>
          <w:color w:val="221E1F"/>
          <w:spacing w:val="-20"/>
          <w:w w:val="105"/>
        </w:rPr>
        <w:t> </w:t>
      </w:r>
      <w:r>
        <w:rPr>
          <w:color w:val="221E1F"/>
          <w:w w:val="105"/>
        </w:rPr>
        <w:t>is</w:t>
      </w:r>
      <w:r>
        <w:rPr>
          <w:color w:val="221E1F"/>
          <w:spacing w:val="-20"/>
          <w:w w:val="105"/>
        </w:rPr>
        <w:t> </w:t>
      </w:r>
      <w:r>
        <w:rPr>
          <w:color w:val="221E1F"/>
          <w:spacing w:val="-3"/>
          <w:w w:val="105"/>
        </w:rPr>
        <w:t>reading</w:t>
      </w:r>
      <w:r>
        <w:rPr>
          <w:color w:val="221E1F"/>
          <w:spacing w:val="-20"/>
          <w:w w:val="105"/>
        </w:rPr>
        <w:t> </w:t>
      </w:r>
      <w:r>
        <w:rPr>
          <w:color w:val="221E1F"/>
          <w:w w:val="105"/>
        </w:rPr>
        <w:t>for</w:t>
      </w:r>
      <w:r>
        <w:rPr>
          <w:color w:val="221E1F"/>
          <w:spacing w:val="-20"/>
          <w:w w:val="105"/>
        </w:rPr>
        <w:t> </w:t>
      </w:r>
      <w:r>
        <w:rPr>
          <w:color w:val="221E1F"/>
          <w:spacing w:val="-3"/>
          <w:w w:val="105"/>
        </w:rPr>
        <w:t>school</w:t>
      </w:r>
      <w:r>
        <w:rPr>
          <w:color w:val="221E1F"/>
          <w:spacing w:val="-20"/>
          <w:w w:val="105"/>
        </w:rPr>
        <w:t> </w:t>
      </w:r>
      <w:r>
        <w:rPr>
          <w:color w:val="221E1F"/>
          <w:w w:val="105"/>
        </w:rPr>
        <w:t>or</w:t>
      </w:r>
      <w:r>
        <w:rPr>
          <w:color w:val="221E1F"/>
          <w:spacing w:val="-20"/>
          <w:w w:val="105"/>
        </w:rPr>
        <w:t> </w:t>
      </w:r>
      <w:r>
        <w:rPr>
          <w:color w:val="221E1F"/>
          <w:w w:val="105"/>
        </w:rPr>
        <w:t>for</w:t>
      </w:r>
      <w:r>
        <w:rPr>
          <w:color w:val="221E1F"/>
          <w:spacing w:val="-20"/>
          <w:w w:val="105"/>
        </w:rPr>
        <w:t> </w:t>
      </w:r>
      <w:r>
        <w:rPr>
          <w:color w:val="221E1F"/>
          <w:spacing w:val="-3"/>
          <w:w w:val="105"/>
        </w:rPr>
        <w:t>pleasure,</w:t>
      </w:r>
      <w:r>
        <w:rPr>
          <w:color w:val="221E1F"/>
          <w:spacing w:val="-20"/>
          <w:w w:val="105"/>
        </w:rPr>
        <w:t> </w:t>
      </w:r>
      <w:r>
        <w:rPr>
          <w:color w:val="221E1F"/>
          <w:spacing w:val="-3"/>
          <w:w w:val="105"/>
        </w:rPr>
        <w:t>this</w:t>
      </w:r>
      <w:r>
        <w:rPr>
          <w:color w:val="221E1F"/>
          <w:spacing w:val="-20"/>
          <w:w w:val="105"/>
        </w:rPr>
        <w:t> </w:t>
      </w:r>
      <w:r>
        <w:rPr>
          <w:color w:val="221E1F"/>
          <w:spacing w:val="-3"/>
          <w:w w:val="105"/>
        </w:rPr>
        <w:t>tool</w:t>
      </w:r>
      <w:r>
        <w:rPr>
          <w:color w:val="221E1F"/>
          <w:spacing w:val="-20"/>
          <w:w w:val="105"/>
        </w:rPr>
        <w:t> </w:t>
      </w:r>
      <w:r>
        <w:rPr>
          <w:color w:val="221E1F"/>
          <w:spacing w:val="-3"/>
          <w:w w:val="105"/>
        </w:rPr>
        <w:t>will</w:t>
      </w:r>
      <w:r>
        <w:rPr>
          <w:color w:val="221E1F"/>
          <w:spacing w:val="-20"/>
          <w:w w:val="105"/>
        </w:rPr>
        <w:t> </w:t>
      </w:r>
      <w:r>
        <w:rPr>
          <w:color w:val="221E1F"/>
          <w:spacing w:val="-3"/>
          <w:w w:val="105"/>
        </w:rPr>
        <w:t>help </w:t>
      </w:r>
      <w:r>
        <w:rPr>
          <w:color w:val="221E1F"/>
          <w:w w:val="105"/>
        </w:rPr>
        <w:t>you</w:t>
      </w:r>
      <w:r>
        <w:rPr>
          <w:color w:val="221E1F"/>
          <w:spacing w:val="-20"/>
          <w:w w:val="105"/>
        </w:rPr>
        <w:t> </w:t>
      </w:r>
      <w:r>
        <w:rPr>
          <w:color w:val="221E1F"/>
          <w:spacing w:val="-3"/>
          <w:w w:val="105"/>
        </w:rPr>
        <w:t>build</w:t>
      </w:r>
      <w:r>
        <w:rPr>
          <w:color w:val="221E1F"/>
          <w:spacing w:val="-20"/>
          <w:w w:val="105"/>
        </w:rPr>
        <w:t> </w:t>
      </w:r>
      <w:r>
        <w:rPr>
          <w:color w:val="221E1F"/>
          <w:spacing w:val="-3"/>
          <w:w w:val="105"/>
        </w:rPr>
        <w:t>custom</w:t>
      </w:r>
      <w:r>
        <w:rPr>
          <w:color w:val="221E1F"/>
          <w:spacing w:val="-20"/>
          <w:w w:val="105"/>
        </w:rPr>
        <w:t> </w:t>
      </w:r>
      <w:r>
        <w:rPr>
          <w:color w:val="221E1F"/>
          <w:spacing w:val="-3"/>
          <w:w w:val="105"/>
        </w:rPr>
        <w:t>reading</w:t>
      </w:r>
      <w:r>
        <w:rPr>
          <w:color w:val="221E1F"/>
          <w:spacing w:val="-20"/>
          <w:w w:val="105"/>
        </w:rPr>
        <w:t> </w:t>
      </w:r>
      <w:r>
        <w:rPr>
          <w:color w:val="221E1F"/>
          <w:spacing w:val="-3"/>
          <w:w w:val="105"/>
        </w:rPr>
        <w:t>lists</w:t>
      </w:r>
      <w:r>
        <w:rPr>
          <w:color w:val="221E1F"/>
          <w:spacing w:val="-20"/>
          <w:w w:val="105"/>
        </w:rPr>
        <w:t> </w:t>
      </w:r>
      <w:r>
        <w:rPr>
          <w:color w:val="221E1F"/>
          <w:w w:val="105"/>
        </w:rPr>
        <w:t>on</w:t>
      </w:r>
      <w:r>
        <w:rPr>
          <w:color w:val="221E1F"/>
          <w:spacing w:val="-20"/>
          <w:w w:val="105"/>
        </w:rPr>
        <w:t> </w:t>
      </w:r>
      <w:r>
        <w:rPr>
          <w:color w:val="221E1F"/>
          <w:w w:val="105"/>
        </w:rPr>
        <w:t>the</w:t>
      </w:r>
      <w:r>
        <w:rPr>
          <w:color w:val="221E1F"/>
          <w:spacing w:val="-20"/>
          <w:w w:val="105"/>
        </w:rPr>
        <w:t> </w:t>
      </w:r>
      <w:r>
        <w:rPr>
          <w:color w:val="221E1F"/>
          <w:spacing w:val="-3"/>
          <w:w w:val="105"/>
        </w:rPr>
        <w:t>subjects</w:t>
      </w:r>
      <w:r>
        <w:rPr>
          <w:color w:val="221E1F"/>
          <w:spacing w:val="-20"/>
          <w:w w:val="105"/>
        </w:rPr>
        <w:t> </w:t>
      </w:r>
      <w:r>
        <w:rPr>
          <w:color w:val="221E1F"/>
          <w:spacing w:val="-3"/>
          <w:w w:val="105"/>
        </w:rPr>
        <w:t>that</w:t>
      </w:r>
      <w:r>
        <w:rPr>
          <w:color w:val="221E1F"/>
          <w:spacing w:val="-20"/>
          <w:w w:val="105"/>
        </w:rPr>
        <w:t> </w:t>
      </w:r>
      <w:r>
        <w:rPr>
          <w:color w:val="221E1F"/>
          <w:spacing w:val="-3"/>
          <w:w w:val="105"/>
        </w:rPr>
        <w:t>interest</w:t>
      </w:r>
      <w:r>
        <w:rPr>
          <w:color w:val="221E1F"/>
          <w:spacing w:val="-20"/>
          <w:w w:val="105"/>
        </w:rPr>
        <w:t> </w:t>
      </w:r>
      <w:r>
        <w:rPr>
          <w:color w:val="221E1F"/>
          <w:spacing w:val="-3"/>
          <w:w w:val="105"/>
        </w:rPr>
        <w:t>your child</w:t>
      </w:r>
      <w:r>
        <w:rPr>
          <w:color w:val="221E1F"/>
          <w:spacing w:val="-14"/>
          <w:w w:val="105"/>
        </w:rPr>
        <w:t> </w:t>
      </w:r>
      <w:r>
        <w:rPr>
          <w:color w:val="221E1F"/>
          <w:w w:val="105"/>
        </w:rPr>
        <w:t>the</w:t>
      </w:r>
      <w:r>
        <w:rPr>
          <w:color w:val="221E1F"/>
          <w:spacing w:val="-14"/>
          <w:w w:val="105"/>
        </w:rPr>
        <w:t> </w:t>
      </w:r>
      <w:r>
        <w:rPr>
          <w:color w:val="221E1F"/>
          <w:spacing w:val="-3"/>
          <w:w w:val="105"/>
        </w:rPr>
        <w:t>most—in</w:t>
      </w:r>
      <w:r>
        <w:rPr>
          <w:color w:val="221E1F"/>
          <w:spacing w:val="-14"/>
          <w:w w:val="105"/>
        </w:rPr>
        <w:t> </w:t>
      </w:r>
      <w:r>
        <w:rPr>
          <w:color w:val="221E1F"/>
          <w:w w:val="105"/>
        </w:rPr>
        <w:t>ﬁve</w:t>
      </w:r>
      <w:r>
        <w:rPr>
          <w:color w:val="221E1F"/>
          <w:spacing w:val="-14"/>
          <w:w w:val="105"/>
        </w:rPr>
        <w:t> </w:t>
      </w:r>
      <w:r>
        <w:rPr>
          <w:color w:val="221E1F"/>
          <w:spacing w:val="-3"/>
          <w:w w:val="105"/>
        </w:rPr>
        <w:t>simple</w:t>
      </w:r>
      <w:r>
        <w:rPr>
          <w:color w:val="221E1F"/>
          <w:spacing w:val="-14"/>
          <w:w w:val="105"/>
        </w:rPr>
        <w:t> </w:t>
      </w:r>
      <w:r>
        <w:rPr>
          <w:color w:val="221E1F"/>
          <w:spacing w:val="-3"/>
          <w:w w:val="105"/>
        </w:rPr>
        <w:t>steps.</w:t>
      </w:r>
    </w:p>
    <w:p>
      <w:pPr>
        <w:pStyle w:val="BodyText"/>
        <w:spacing w:line="320" w:lineRule="exact" w:before="145"/>
        <w:ind w:left="5053" w:right="85"/>
      </w:pPr>
      <w:r>
        <w:rPr>
          <w:color w:val="221E1F"/>
        </w:rPr>
        <w:t>The</w:t>
      </w:r>
      <w:r>
        <w:rPr>
          <w:color w:val="221E1F"/>
          <w:spacing w:val="-37"/>
        </w:rPr>
        <w:t> </w:t>
      </w:r>
      <w:r>
        <w:rPr>
          <w:rFonts w:ascii="Arial Black"/>
          <w:b/>
          <w:color w:val="221E1F"/>
          <w:spacing w:val="-3"/>
        </w:rPr>
        <w:t>Lexile</w:t>
      </w:r>
      <w:r>
        <w:rPr>
          <w:rFonts w:ascii="Arial Black"/>
          <w:b/>
          <w:color w:val="221E1F"/>
          <w:spacing w:val="-49"/>
        </w:rPr>
        <w:t> </w:t>
      </w:r>
      <w:r>
        <w:rPr>
          <w:rFonts w:ascii="Arial Black"/>
          <w:b/>
          <w:color w:val="221E1F"/>
          <w:spacing w:val="-3"/>
        </w:rPr>
        <w:t>"PowerV"</w:t>
      </w:r>
      <w:r>
        <w:rPr>
          <w:rFonts w:ascii="Arial Black"/>
          <w:b/>
          <w:color w:val="221E1F"/>
          <w:spacing w:val="-49"/>
        </w:rPr>
        <w:t> </w:t>
      </w:r>
      <w:r>
        <w:rPr>
          <w:rFonts w:ascii="Arial Black"/>
          <w:b/>
          <w:color w:val="221E1F"/>
          <w:spacing w:val="-3"/>
        </w:rPr>
        <w:t>Word</w:t>
      </w:r>
      <w:r>
        <w:rPr>
          <w:rFonts w:ascii="Arial Black"/>
          <w:b/>
          <w:color w:val="221E1F"/>
          <w:spacing w:val="-49"/>
        </w:rPr>
        <w:t> </w:t>
      </w:r>
      <w:r>
        <w:rPr>
          <w:rFonts w:ascii="Arial Black"/>
          <w:b/>
          <w:color w:val="221E1F"/>
          <w:spacing w:val="-3"/>
        </w:rPr>
        <w:t>Selector</w:t>
      </w:r>
      <w:r>
        <w:rPr>
          <w:rFonts w:ascii="Arial Black"/>
          <w:b/>
          <w:color w:val="221E1F"/>
          <w:spacing w:val="-49"/>
        </w:rPr>
        <w:t> </w:t>
      </w:r>
      <w:r>
        <w:rPr>
          <w:color w:val="221E1F"/>
          <w:spacing w:val="-3"/>
        </w:rPr>
        <w:t>provides</w:t>
      </w:r>
      <w:r>
        <w:rPr>
          <w:color w:val="221E1F"/>
          <w:spacing w:val="-37"/>
        </w:rPr>
        <w:t> </w:t>
      </w:r>
      <w:r>
        <w:rPr>
          <w:color w:val="221E1F"/>
          <w:spacing w:val="-3"/>
        </w:rPr>
        <w:t>level-appropriate </w:t>
      </w:r>
      <w:r>
        <w:rPr>
          <w:color w:val="221E1F"/>
          <w:spacing w:val="-3"/>
          <w:w w:val="105"/>
        </w:rPr>
        <w:t>vocabulary lists </w:t>
      </w:r>
      <w:r>
        <w:rPr>
          <w:color w:val="221E1F"/>
          <w:w w:val="105"/>
        </w:rPr>
        <w:t>for </w:t>
      </w:r>
      <w:r>
        <w:rPr>
          <w:color w:val="221E1F"/>
          <w:spacing w:val="-3"/>
          <w:w w:val="105"/>
        </w:rPr>
        <w:t>over 50,000 books. Vocabulary lists </w:t>
      </w:r>
      <w:r>
        <w:rPr>
          <w:color w:val="221E1F"/>
          <w:w w:val="105"/>
        </w:rPr>
        <w:t>can </w:t>
      </w:r>
      <w:r>
        <w:rPr>
          <w:color w:val="221E1F"/>
          <w:spacing w:val="-3"/>
          <w:w w:val="105"/>
        </w:rPr>
        <w:t>be generated</w:t>
      </w:r>
      <w:r>
        <w:rPr>
          <w:color w:val="221E1F"/>
          <w:spacing w:val="-23"/>
          <w:w w:val="105"/>
        </w:rPr>
        <w:t> </w:t>
      </w:r>
      <w:r>
        <w:rPr>
          <w:color w:val="221E1F"/>
          <w:w w:val="105"/>
        </w:rPr>
        <w:t>for</w:t>
      </w:r>
      <w:r>
        <w:rPr>
          <w:color w:val="221E1F"/>
          <w:spacing w:val="-23"/>
          <w:w w:val="105"/>
        </w:rPr>
        <w:t> </w:t>
      </w:r>
      <w:r>
        <w:rPr>
          <w:color w:val="221E1F"/>
          <w:w w:val="105"/>
        </w:rPr>
        <w:t>the</w:t>
      </w:r>
      <w:r>
        <w:rPr>
          <w:color w:val="221E1F"/>
          <w:spacing w:val="-23"/>
          <w:w w:val="105"/>
        </w:rPr>
        <w:t> </w:t>
      </w:r>
      <w:r>
        <w:rPr>
          <w:color w:val="221E1F"/>
          <w:spacing w:val="-3"/>
          <w:w w:val="105"/>
        </w:rPr>
        <w:t>child's</w:t>
      </w:r>
      <w:r>
        <w:rPr>
          <w:color w:val="221E1F"/>
          <w:spacing w:val="-23"/>
          <w:w w:val="105"/>
        </w:rPr>
        <w:t> </w:t>
      </w:r>
      <w:r>
        <w:rPr>
          <w:color w:val="221E1F"/>
          <w:spacing w:val="-3"/>
          <w:w w:val="105"/>
        </w:rPr>
        <w:t>Lexile</w:t>
      </w:r>
      <w:r>
        <w:rPr>
          <w:color w:val="221E1F"/>
          <w:spacing w:val="-23"/>
          <w:w w:val="105"/>
        </w:rPr>
        <w:t> </w:t>
      </w:r>
      <w:r>
        <w:rPr>
          <w:color w:val="221E1F"/>
          <w:spacing w:val="-3"/>
          <w:w w:val="105"/>
        </w:rPr>
        <w:t>reader</w:t>
      </w:r>
      <w:r>
        <w:rPr>
          <w:color w:val="221E1F"/>
          <w:spacing w:val="-23"/>
          <w:w w:val="105"/>
        </w:rPr>
        <w:t> </w:t>
      </w:r>
      <w:r>
        <w:rPr>
          <w:color w:val="221E1F"/>
          <w:spacing w:val="-3"/>
          <w:w w:val="105"/>
        </w:rPr>
        <w:t>measure</w:t>
      </w:r>
      <w:r>
        <w:rPr>
          <w:color w:val="221E1F"/>
          <w:spacing w:val="-23"/>
          <w:w w:val="105"/>
        </w:rPr>
        <w:t> </w:t>
      </w:r>
      <w:r>
        <w:rPr>
          <w:color w:val="221E1F"/>
          <w:spacing w:val="-3"/>
          <w:w w:val="105"/>
        </w:rPr>
        <w:t>and/</w:t>
      </w:r>
      <w:r>
        <w:rPr>
          <w:color w:val="221E1F"/>
          <w:spacing w:val="-23"/>
          <w:w w:val="105"/>
        </w:rPr>
        <w:t> </w:t>
      </w:r>
      <w:r>
        <w:rPr>
          <w:color w:val="221E1F"/>
          <w:w w:val="105"/>
        </w:rPr>
        <w:t>or</w:t>
      </w:r>
      <w:r>
        <w:rPr>
          <w:color w:val="221E1F"/>
          <w:spacing w:val="-23"/>
          <w:w w:val="105"/>
        </w:rPr>
        <w:t> </w:t>
      </w:r>
      <w:r>
        <w:rPr>
          <w:color w:val="221E1F"/>
          <w:w w:val="105"/>
        </w:rPr>
        <w:t>the</w:t>
      </w:r>
      <w:r>
        <w:rPr>
          <w:color w:val="221E1F"/>
          <w:spacing w:val="-23"/>
          <w:w w:val="105"/>
        </w:rPr>
        <w:t> </w:t>
      </w:r>
      <w:r>
        <w:rPr>
          <w:color w:val="221E1F"/>
          <w:spacing w:val="-3"/>
          <w:w w:val="105"/>
        </w:rPr>
        <w:t>book's Lexile</w:t>
      </w:r>
      <w:r>
        <w:rPr>
          <w:color w:val="221E1F"/>
          <w:spacing w:val="-37"/>
          <w:w w:val="105"/>
        </w:rPr>
        <w:t> </w:t>
      </w:r>
      <w:r>
        <w:rPr>
          <w:color w:val="221E1F"/>
          <w:spacing w:val="-3"/>
          <w:w w:val="105"/>
        </w:rPr>
        <w:t>text</w:t>
      </w:r>
      <w:r>
        <w:rPr>
          <w:color w:val="221E1F"/>
          <w:spacing w:val="-37"/>
          <w:w w:val="105"/>
        </w:rPr>
        <w:t> </w:t>
      </w:r>
      <w:r>
        <w:rPr>
          <w:color w:val="221E1F"/>
          <w:spacing w:val="-3"/>
          <w:w w:val="105"/>
        </w:rPr>
        <w:t>measure.</w:t>
      </w:r>
      <w:r>
        <w:rPr>
          <w:color w:val="221E1F"/>
          <w:spacing w:val="-37"/>
          <w:w w:val="105"/>
        </w:rPr>
        <w:t> </w:t>
      </w:r>
      <w:r>
        <w:rPr>
          <w:color w:val="221E1F"/>
          <w:spacing w:val="-3"/>
          <w:w w:val="105"/>
        </w:rPr>
        <w:t>Parents</w:t>
      </w:r>
      <w:r>
        <w:rPr>
          <w:color w:val="221E1F"/>
          <w:spacing w:val="-37"/>
          <w:w w:val="105"/>
        </w:rPr>
        <w:t> </w:t>
      </w:r>
      <w:r>
        <w:rPr>
          <w:color w:val="221E1F"/>
          <w:w w:val="105"/>
        </w:rPr>
        <w:t>can</w:t>
      </w:r>
      <w:r>
        <w:rPr>
          <w:color w:val="221E1F"/>
          <w:spacing w:val="-37"/>
          <w:w w:val="105"/>
        </w:rPr>
        <w:t> </w:t>
      </w:r>
      <w:r>
        <w:rPr>
          <w:color w:val="221E1F"/>
          <w:spacing w:val="-3"/>
          <w:w w:val="105"/>
        </w:rPr>
        <w:t>access</w:t>
      </w:r>
      <w:r>
        <w:rPr>
          <w:color w:val="221E1F"/>
          <w:spacing w:val="-37"/>
          <w:w w:val="105"/>
        </w:rPr>
        <w:t> </w:t>
      </w:r>
      <w:r>
        <w:rPr>
          <w:color w:val="221E1F"/>
          <w:w w:val="105"/>
        </w:rPr>
        <w:t>the</w:t>
      </w:r>
      <w:r>
        <w:rPr>
          <w:color w:val="221E1F"/>
          <w:spacing w:val="-37"/>
          <w:w w:val="105"/>
        </w:rPr>
        <w:t> </w:t>
      </w:r>
      <w:r>
        <w:rPr>
          <w:color w:val="221E1F"/>
          <w:spacing w:val="-3"/>
          <w:w w:val="105"/>
        </w:rPr>
        <w:t>PowerV</w:t>
      </w:r>
      <w:r>
        <w:rPr>
          <w:color w:val="221E1F"/>
          <w:spacing w:val="-37"/>
          <w:w w:val="105"/>
        </w:rPr>
        <w:t> </w:t>
      </w:r>
      <w:r>
        <w:rPr>
          <w:color w:val="221E1F"/>
          <w:spacing w:val="-3"/>
          <w:w w:val="105"/>
        </w:rPr>
        <w:t>tool</w:t>
      </w:r>
      <w:r>
        <w:rPr>
          <w:color w:val="221E1F"/>
          <w:spacing w:val="-37"/>
          <w:w w:val="105"/>
        </w:rPr>
        <w:t> </w:t>
      </w:r>
      <w:r>
        <w:rPr>
          <w:color w:val="221E1F"/>
          <w:w w:val="105"/>
        </w:rPr>
        <w:t>by</w:t>
      </w:r>
      <w:r>
        <w:rPr>
          <w:color w:val="221E1F"/>
          <w:spacing w:val="-37"/>
          <w:w w:val="105"/>
        </w:rPr>
        <w:t> </w:t>
      </w:r>
      <w:r>
        <w:rPr>
          <w:color w:val="221E1F"/>
          <w:spacing w:val="-3"/>
          <w:w w:val="105"/>
        </w:rPr>
        <w:t>visiting </w:t>
      </w:r>
      <w:r>
        <w:rPr>
          <w:color w:val="221E1F"/>
          <w:w w:val="105"/>
        </w:rPr>
        <w:t>an </w:t>
      </w:r>
      <w:r>
        <w:rPr>
          <w:color w:val="221E1F"/>
          <w:spacing w:val="-3"/>
          <w:w w:val="105"/>
        </w:rPr>
        <w:t>individual book detail page when performing </w:t>
      </w:r>
      <w:r>
        <w:rPr>
          <w:color w:val="221E1F"/>
          <w:w w:val="105"/>
        </w:rPr>
        <w:t>a </w:t>
      </w:r>
      <w:r>
        <w:rPr>
          <w:color w:val="221E1F"/>
          <w:spacing w:val="-3"/>
          <w:w w:val="105"/>
        </w:rPr>
        <w:t>search using "Find</w:t>
      </w:r>
      <w:r>
        <w:rPr>
          <w:color w:val="221E1F"/>
          <w:spacing w:val="-35"/>
          <w:w w:val="105"/>
        </w:rPr>
        <w:t> </w:t>
      </w:r>
      <w:r>
        <w:rPr>
          <w:color w:val="221E1F"/>
          <w:w w:val="105"/>
        </w:rPr>
        <w:t>a</w:t>
      </w:r>
      <w:r>
        <w:rPr>
          <w:color w:val="221E1F"/>
          <w:spacing w:val="-35"/>
          <w:w w:val="105"/>
        </w:rPr>
        <w:t> </w:t>
      </w:r>
      <w:r>
        <w:rPr>
          <w:color w:val="221E1F"/>
          <w:spacing w:val="-3"/>
          <w:w w:val="105"/>
        </w:rPr>
        <w:t>Book"</w:t>
      </w:r>
      <w:r>
        <w:rPr>
          <w:color w:val="221E1F"/>
          <w:spacing w:val="-35"/>
          <w:w w:val="105"/>
        </w:rPr>
        <w:t> </w:t>
      </w:r>
      <w:r>
        <w:rPr>
          <w:color w:val="221E1F"/>
          <w:w w:val="105"/>
        </w:rPr>
        <w:t>or</w:t>
      </w:r>
      <w:r>
        <w:rPr>
          <w:color w:val="221E1F"/>
          <w:spacing w:val="-35"/>
          <w:w w:val="105"/>
        </w:rPr>
        <w:t> </w:t>
      </w:r>
      <w:r>
        <w:rPr>
          <w:color w:val="221E1F"/>
          <w:w w:val="105"/>
        </w:rPr>
        <w:t>the</w:t>
      </w:r>
      <w:r>
        <w:rPr>
          <w:color w:val="221E1F"/>
          <w:spacing w:val="-35"/>
          <w:w w:val="105"/>
        </w:rPr>
        <w:t> </w:t>
      </w:r>
      <w:r>
        <w:rPr>
          <w:color w:val="221E1F"/>
          <w:spacing w:val="-3"/>
          <w:w w:val="105"/>
        </w:rPr>
        <w:t>Quick</w:t>
      </w:r>
      <w:r>
        <w:rPr>
          <w:color w:val="221E1F"/>
          <w:spacing w:val="-35"/>
          <w:w w:val="105"/>
        </w:rPr>
        <w:t> </w:t>
      </w:r>
      <w:r>
        <w:rPr>
          <w:color w:val="221E1F"/>
          <w:spacing w:val="-3"/>
          <w:w w:val="105"/>
        </w:rPr>
        <w:t>Book</w:t>
      </w:r>
      <w:r>
        <w:rPr>
          <w:color w:val="221E1F"/>
          <w:spacing w:val="-35"/>
          <w:w w:val="105"/>
        </w:rPr>
        <w:t> </w:t>
      </w:r>
      <w:r>
        <w:rPr>
          <w:color w:val="221E1F"/>
          <w:spacing w:val="-3"/>
          <w:w w:val="105"/>
        </w:rPr>
        <w:t>Search</w:t>
      </w:r>
      <w:r>
        <w:rPr>
          <w:color w:val="221E1F"/>
          <w:spacing w:val="-35"/>
          <w:w w:val="105"/>
        </w:rPr>
        <w:t> </w:t>
      </w:r>
      <w:r>
        <w:rPr>
          <w:color w:val="221E1F"/>
          <w:spacing w:val="-3"/>
          <w:w w:val="105"/>
        </w:rPr>
        <w:t>tool</w:t>
      </w:r>
      <w:r>
        <w:rPr>
          <w:color w:val="221E1F"/>
          <w:spacing w:val="-35"/>
          <w:w w:val="105"/>
        </w:rPr>
        <w:t> </w:t>
      </w:r>
      <w:r>
        <w:rPr>
          <w:color w:val="221E1F"/>
          <w:w w:val="105"/>
        </w:rPr>
        <w:t>on</w:t>
      </w:r>
      <w:r>
        <w:rPr>
          <w:color w:val="221E1F"/>
          <w:spacing w:val="-35"/>
          <w:w w:val="105"/>
        </w:rPr>
        <w:t> </w:t>
      </w:r>
      <w:r>
        <w:rPr>
          <w:color w:val="221E1F"/>
          <w:spacing w:val="-3"/>
          <w:w w:val="105"/>
        </w:rPr>
        <w:t>Lexile.com.</w:t>
      </w:r>
      <w:r>
        <w:rPr>
          <w:color w:val="221E1F"/>
          <w:spacing w:val="-35"/>
          <w:w w:val="105"/>
        </w:rPr>
        <w:t> </w:t>
      </w:r>
      <w:r>
        <w:rPr>
          <w:color w:val="221E1F"/>
          <w:spacing w:val="-3"/>
          <w:w w:val="105"/>
        </w:rPr>
        <w:t>Parents </w:t>
      </w:r>
      <w:r>
        <w:rPr>
          <w:color w:val="221E1F"/>
          <w:w w:val="105"/>
        </w:rPr>
        <w:t>can use the </w:t>
      </w:r>
      <w:r>
        <w:rPr>
          <w:color w:val="221E1F"/>
          <w:spacing w:val="-3"/>
          <w:w w:val="105"/>
        </w:rPr>
        <w:t>tool </w:t>
      </w:r>
      <w:r>
        <w:rPr>
          <w:color w:val="221E1F"/>
          <w:w w:val="105"/>
        </w:rPr>
        <w:t>to </w:t>
      </w:r>
      <w:r>
        <w:rPr>
          <w:color w:val="221E1F"/>
          <w:spacing w:val="-3"/>
          <w:w w:val="105"/>
        </w:rPr>
        <w:t>identify words they might want </w:t>
      </w:r>
      <w:r>
        <w:rPr>
          <w:color w:val="221E1F"/>
          <w:w w:val="105"/>
        </w:rPr>
        <w:t>to </w:t>
      </w:r>
      <w:r>
        <w:rPr>
          <w:color w:val="221E1F"/>
          <w:spacing w:val="-3"/>
          <w:w w:val="105"/>
        </w:rPr>
        <w:t>familiarize their</w:t>
      </w:r>
      <w:r>
        <w:rPr>
          <w:color w:val="221E1F"/>
          <w:spacing w:val="-12"/>
          <w:w w:val="105"/>
        </w:rPr>
        <w:t> </w:t>
      </w:r>
      <w:r>
        <w:rPr>
          <w:color w:val="221E1F"/>
          <w:spacing w:val="-3"/>
          <w:w w:val="105"/>
        </w:rPr>
        <w:t>children</w:t>
      </w:r>
      <w:r>
        <w:rPr>
          <w:color w:val="221E1F"/>
          <w:spacing w:val="-12"/>
          <w:w w:val="105"/>
        </w:rPr>
        <w:t> </w:t>
      </w:r>
      <w:r>
        <w:rPr>
          <w:color w:val="221E1F"/>
          <w:spacing w:val="-3"/>
          <w:w w:val="105"/>
        </w:rPr>
        <w:t>with</w:t>
      </w:r>
      <w:r>
        <w:rPr>
          <w:color w:val="221E1F"/>
          <w:spacing w:val="-12"/>
          <w:w w:val="105"/>
        </w:rPr>
        <w:t> </w:t>
      </w:r>
      <w:r>
        <w:rPr>
          <w:color w:val="221E1F"/>
          <w:spacing w:val="-3"/>
          <w:w w:val="105"/>
        </w:rPr>
        <w:t>prior</w:t>
      </w:r>
      <w:r>
        <w:rPr>
          <w:color w:val="221E1F"/>
          <w:spacing w:val="-12"/>
          <w:w w:val="105"/>
        </w:rPr>
        <w:t> </w:t>
      </w:r>
      <w:r>
        <w:rPr>
          <w:color w:val="221E1F"/>
          <w:w w:val="105"/>
        </w:rPr>
        <w:t>to</w:t>
      </w:r>
      <w:r>
        <w:rPr>
          <w:color w:val="221E1F"/>
          <w:spacing w:val="-12"/>
          <w:w w:val="105"/>
        </w:rPr>
        <w:t> </w:t>
      </w:r>
      <w:r>
        <w:rPr>
          <w:color w:val="221E1F"/>
          <w:spacing w:val="-3"/>
          <w:w w:val="105"/>
        </w:rPr>
        <w:t>reading</w:t>
      </w:r>
      <w:r>
        <w:rPr>
          <w:color w:val="221E1F"/>
          <w:spacing w:val="-12"/>
          <w:w w:val="105"/>
        </w:rPr>
        <w:t> </w:t>
      </w:r>
      <w:r>
        <w:rPr>
          <w:color w:val="221E1F"/>
          <w:w w:val="105"/>
        </w:rPr>
        <w:t>a</w:t>
      </w:r>
      <w:r>
        <w:rPr>
          <w:color w:val="221E1F"/>
          <w:spacing w:val="-12"/>
          <w:w w:val="105"/>
        </w:rPr>
        <w:t> </w:t>
      </w:r>
      <w:r>
        <w:rPr>
          <w:color w:val="221E1F"/>
          <w:spacing w:val="-3"/>
          <w:w w:val="105"/>
        </w:rPr>
        <w:t>book</w:t>
      </w:r>
      <w:r>
        <w:rPr>
          <w:color w:val="221E1F"/>
          <w:spacing w:val="-12"/>
          <w:w w:val="105"/>
        </w:rPr>
        <w:t> </w:t>
      </w:r>
      <w:r>
        <w:rPr>
          <w:color w:val="221E1F"/>
          <w:spacing w:val="-3"/>
          <w:w w:val="105"/>
        </w:rPr>
        <w:t>to</w:t>
      </w:r>
    </w:p>
    <w:p>
      <w:pPr>
        <w:spacing w:after="0" w:line="320" w:lineRule="exact"/>
        <w:sectPr>
          <w:type w:val="continuous"/>
          <w:pgSz w:w="12240" w:h="15840"/>
          <w:pgMar w:top="480" w:bottom="0" w:left="240" w:right="22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6"/>
        <w:rPr>
          <w:sz w:val="39"/>
        </w:rPr>
      </w:pPr>
    </w:p>
    <w:p>
      <w:pPr>
        <w:pStyle w:val="BodyText"/>
        <w:spacing w:line="292" w:lineRule="auto"/>
        <w:ind w:left="440"/>
      </w:pPr>
      <w:r>
        <w:rPr>
          <w:color w:val="221E1F"/>
        </w:rPr>
        <w:t>The Georgia Department of Education worked with MetaMetrics</w:t>
      </w:r>
      <w:r>
        <w:rPr>
          <w:color w:val="221E1F"/>
          <w:position w:val="7"/>
          <w:sz w:val="13"/>
        </w:rPr>
        <w:t>®</w:t>
      </w:r>
      <w:r>
        <w:rPr>
          <w:color w:val="221E1F"/>
        </w:rPr>
        <w:t>, developer of the Lexile Framework, to customize a </w:t>
      </w:r>
      <w:r>
        <w:rPr>
          <w:rFonts w:ascii="Arial Black" w:hAnsi="Arial Black"/>
          <w:b/>
          <w:color w:val="221E1F"/>
        </w:rPr>
        <w:t>Lexile “map” </w:t>
      </w:r>
      <w:r>
        <w:rPr>
          <w:color w:val="221E1F"/>
        </w:rPr>
        <w:t>for Georgia. The map provides a graphic representation of texts and titles at</w:t>
      </w:r>
    </w:p>
    <w:p>
      <w:pPr>
        <w:pStyle w:val="BodyText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Heading5"/>
        <w:spacing w:before="235"/>
        <w:ind w:left="440"/>
      </w:pPr>
      <w:r>
        <w:rPr>
          <w:color w:val="92B73E"/>
          <w:w w:val="120"/>
        </w:rPr>
        <w:t>02</w:t>
      </w:r>
    </w:p>
    <w:p>
      <w:pPr>
        <w:pStyle w:val="Heading6"/>
        <w:spacing w:line="132" w:lineRule="exact" w:before="73"/>
        <w:rPr>
          <w:b/>
        </w:rPr>
      </w:pPr>
      <w:r>
        <w:rPr>
          <w:b/>
          <w:color w:val="FFFFFF"/>
          <w:w w:val="80"/>
        </w:rPr>
        <w:t>ENTER</w:t>
      </w:r>
    </w:p>
    <w:p>
      <w:pPr>
        <w:pStyle w:val="BodyText"/>
        <w:spacing w:before="50"/>
        <w:ind w:left="1"/>
      </w:pPr>
      <w:r>
        <w:rPr/>
        <w:br w:type="column"/>
      </w:r>
      <w:r>
        <w:rPr>
          <w:color w:val="221E1F"/>
          <w:spacing w:val="-3"/>
        </w:rPr>
        <w:t>increase comprehension.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41"/>
        </w:rPr>
      </w:pPr>
    </w:p>
    <w:p>
      <w:pPr>
        <w:pStyle w:val="Heading5"/>
        <w:ind w:left="602"/>
      </w:pPr>
      <w:r>
        <w:rPr>
          <w:color w:val="00A55D"/>
          <w:w w:val="120"/>
        </w:rPr>
        <w:t>03</w:t>
      </w:r>
    </w:p>
    <w:p>
      <w:pPr>
        <w:pStyle w:val="Heading6"/>
        <w:spacing w:before="33"/>
        <w:ind w:left="546"/>
        <w:rPr>
          <w:b/>
        </w:rPr>
      </w:pPr>
      <w:r>
        <w:rPr>
          <w:b/>
          <w:color w:val="FFFFFF"/>
          <w:w w:val="95"/>
        </w:rPr>
        <w:t>PICK</w:t>
      </w:r>
    </w:p>
    <w:p>
      <w:pPr>
        <w:pStyle w:val="BodyText"/>
        <w:spacing w:line="249" w:lineRule="auto"/>
        <w:ind w:left="546" w:right="211"/>
      </w:pPr>
      <w:r>
        <w:rPr>
          <w:color w:val="FFFFFF"/>
          <w:spacing w:val="-6"/>
        </w:rPr>
        <w:t>your </w:t>
      </w:r>
      <w:r>
        <w:rPr>
          <w:color w:val="FFFFFF"/>
          <w:spacing w:val="-8"/>
        </w:rPr>
        <w:t>child’s </w:t>
      </w:r>
      <w:r>
        <w:rPr>
          <w:color w:val="FFFFFF"/>
          <w:spacing w:val="-7"/>
        </w:rPr>
        <w:t>interest</w:t>
      </w:r>
      <w:r>
        <w:rPr>
          <w:color w:val="FFFFFF"/>
          <w:spacing w:val="10"/>
        </w:rPr>
        <w:t> </w:t>
      </w:r>
      <w:r>
        <w:rPr>
          <w:color w:val="FFFFFF"/>
          <w:spacing w:val="-8"/>
        </w:rPr>
        <w:t>categories</w:t>
      </w:r>
    </w:p>
    <w:p>
      <w:pPr>
        <w:pStyle w:val="BodyText"/>
        <w:spacing w:before="9"/>
        <w:rPr>
          <w:sz w:val="33"/>
        </w:rPr>
      </w:pPr>
      <w:r>
        <w:rPr/>
        <w:br w:type="column"/>
      </w:r>
      <w:r>
        <w:rPr>
          <w:sz w:val="33"/>
        </w:rPr>
      </w:r>
    </w:p>
    <w:p>
      <w:pPr>
        <w:pStyle w:val="Heading5"/>
      </w:pPr>
      <w:r>
        <w:rPr>
          <w:color w:val="BF9AC2"/>
          <w:w w:val="120"/>
        </w:rPr>
        <w:t>04</w:t>
      </w:r>
    </w:p>
    <w:p>
      <w:pPr>
        <w:pStyle w:val="Heading6"/>
        <w:ind w:left="124"/>
        <w:rPr>
          <w:b/>
        </w:rPr>
      </w:pPr>
      <w:r>
        <w:rPr>
          <w:b/>
          <w:color w:val="FFFFFF"/>
          <w:w w:val="90"/>
        </w:rPr>
        <w:t>VIEW</w:t>
      </w:r>
      <w:r>
        <w:rPr>
          <w:b/>
          <w:color w:val="FFFFFF"/>
          <w:spacing w:val="-40"/>
          <w:w w:val="90"/>
        </w:rPr>
        <w:t> </w:t>
      </w:r>
      <w:r>
        <w:rPr>
          <w:b/>
          <w:color w:val="FFFFFF"/>
          <w:w w:val="90"/>
        </w:rPr>
        <w:t>&amp;</w:t>
      </w:r>
      <w:r>
        <w:rPr>
          <w:b/>
          <w:color w:val="FFFFFF"/>
          <w:spacing w:val="-40"/>
          <w:w w:val="90"/>
        </w:rPr>
        <w:t> </w:t>
      </w:r>
      <w:r>
        <w:rPr>
          <w:b/>
          <w:color w:val="FFFFFF"/>
          <w:w w:val="90"/>
        </w:rPr>
        <w:t>REFINE</w:t>
      </w:r>
    </w:p>
    <w:p>
      <w:pPr>
        <w:pStyle w:val="BodyText"/>
        <w:spacing w:line="249" w:lineRule="auto"/>
        <w:ind w:left="124" w:right="247"/>
      </w:pPr>
      <w:r>
        <w:rPr>
          <w:color w:val="FFFFFF"/>
        </w:rPr>
        <w:t>your child’s search results</w:t>
      </w:r>
    </w:p>
    <w:p>
      <w:pPr>
        <w:spacing w:line="217" w:lineRule="exact" w:before="0"/>
        <w:ind w:left="495" w:right="0" w:firstLine="0"/>
        <w:jc w:val="left"/>
        <w:rPr>
          <w:rFonts w:ascii="Franklin Gothic Medium Cond"/>
          <w:sz w:val="28"/>
        </w:rPr>
      </w:pPr>
      <w:r>
        <w:rPr/>
        <w:br w:type="column"/>
      </w:r>
      <w:r>
        <w:rPr>
          <w:rFonts w:ascii="Franklin Gothic Medium Cond"/>
          <w:color w:val="882679"/>
          <w:w w:val="120"/>
          <w:sz w:val="28"/>
        </w:rPr>
        <w:t>05</w:t>
      </w:r>
    </w:p>
    <w:p>
      <w:pPr>
        <w:pStyle w:val="Heading6"/>
        <w:spacing w:before="31"/>
        <w:rPr>
          <w:b/>
        </w:rPr>
      </w:pPr>
      <w:r>
        <w:rPr>
          <w:b/>
          <w:color w:val="FFFFFF"/>
          <w:w w:val="95"/>
        </w:rPr>
        <w:t>PRINT</w:t>
      </w:r>
    </w:p>
    <w:p>
      <w:pPr>
        <w:pStyle w:val="BodyText"/>
        <w:spacing w:line="249" w:lineRule="auto"/>
        <w:ind w:left="440" w:right="806"/>
      </w:pPr>
      <w:r>
        <w:rPr>
          <w:color w:val="FFFFFF"/>
        </w:rPr>
        <w:t>your child’s reading list</w:t>
      </w:r>
    </w:p>
    <w:p>
      <w:pPr>
        <w:spacing w:after="0" w:line="249" w:lineRule="auto"/>
        <w:sectPr>
          <w:type w:val="continuous"/>
          <w:pgSz w:w="12240" w:h="15840"/>
          <w:pgMar w:top="480" w:bottom="0" w:left="240" w:right="220"/>
          <w:cols w:num="5" w:equalWidth="0">
            <w:col w:w="3826" w:space="48"/>
            <w:col w:w="1138" w:space="40"/>
            <w:col w:w="2446" w:space="40"/>
            <w:col w:w="1761" w:space="114"/>
            <w:col w:w="2367"/>
          </w:cols>
        </w:sectPr>
      </w:pPr>
    </w:p>
    <w:p>
      <w:pPr>
        <w:pStyle w:val="BodyText"/>
        <w:spacing w:line="304" w:lineRule="auto" w:before="11"/>
        <w:ind w:left="440" w:right="6"/>
      </w:pPr>
      <w:r>
        <w:rPr>
          <w:color w:val="221E1F"/>
          <w:spacing w:val="-3"/>
        </w:rPr>
        <w:t>various levels </w:t>
      </w:r>
      <w:r>
        <w:rPr>
          <w:color w:val="221E1F"/>
        </w:rPr>
        <w:t>of </w:t>
      </w:r>
      <w:r>
        <w:rPr>
          <w:color w:val="221E1F"/>
          <w:spacing w:val="-3"/>
        </w:rPr>
        <w:t>reading ability.</w:t>
      </w:r>
      <w:r>
        <w:rPr>
          <w:color w:val="221E1F"/>
          <w:spacing w:val="-31"/>
        </w:rPr>
        <w:t> </w:t>
      </w:r>
      <w:r>
        <w:rPr>
          <w:color w:val="221E1F"/>
          <w:spacing w:val="-3"/>
        </w:rPr>
        <w:t>You </w:t>
      </w:r>
      <w:r>
        <w:rPr>
          <w:color w:val="221E1F"/>
        </w:rPr>
        <w:t>can </w:t>
      </w:r>
      <w:r>
        <w:rPr>
          <w:color w:val="221E1F"/>
          <w:spacing w:val="-3"/>
        </w:rPr>
        <w:t>download </w:t>
      </w:r>
      <w:r>
        <w:rPr>
          <w:color w:val="221E1F"/>
        </w:rPr>
        <w:t>a </w:t>
      </w:r>
      <w:r>
        <w:rPr>
          <w:color w:val="221E1F"/>
          <w:spacing w:val="-3"/>
        </w:rPr>
        <w:t>copy </w:t>
      </w:r>
      <w:r>
        <w:rPr>
          <w:color w:val="221E1F"/>
        </w:rPr>
        <w:t>of the </w:t>
      </w:r>
      <w:r>
        <w:rPr>
          <w:color w:val="221E1F"/>
          <w:spacing w:val="-3"/>
        </w:rPr>
        <w:t>map </w:t>
      </w:r>
      <w:r>
        <w:rPr>
          <w:color w:val="221E1F"/>
        </w:rPr>
        <w:t>at:</w:t>
      </w:r>
      <w:r>
        <w:rPr>
          <w:color w:val="221E1F"/>
          <w:spacing w:val="-11"/>
        </w:rPr>
        <w:t> </w:t>
      </w:r>
      <w:hyperlink r:id="rId15">
        <w:r>
          <w:rPr>
            <w:color w:val="221E1F"/>
            <w:spacing w:val="-3"/>
          </w:rPr>
          <w:t>www.gadoe.org/lexile.aspx</w:t>
        </w:r>
      </w:hyperlink>
    </w:p>
    <w:p>
      <w:pPr>
        <w:pStyle w:val="BodyText"/>
        <w:spacing w:line="249" w:lineRule="auto" w:before="149"/>
        <w:ind w:left="431" w:right="5953"/>
      </w:pPr>
      <w:r>
        <w:rPr/>
        <w:br w:type="column"/>
      </w:r>
      <w:r>
        <w:rPr>
          <w:color w:val="FFFFFF"/>
        </w:rPr>
        <w:t>your child’s Lexile measure</w:t>
      </w:r>
    </w:p>
    <w:p>
      <w:pPr>
        <w:spacing w:after="0" w:line="249" w:lineRule="auto"/>
        <w:sectPr>
          <w:type w:val="continuous"/>
          <w:pgSz w:w="12240" w:h="15840"/>
          <w:pgMar w:top="480" w:bottom="0" w:left="240" w:right="220"/>
          <w:cols w:num="2" w:equalWidth="0">
            <w:col w:w="3844" w:space="40"/>
            <w:col w:w="7896"/>
          </w:cols>
        </w:sectPr>
      </w:pPr>
    </w:p>
    <w:p>
      <w:pPr>
        <w:pStyle w:val="BodyText"/>
        <w:spacing w:before="1"/>
        <w:rPr>
          <w:sz w:val="20"/>
        </w:rPr>
      </w:pPr>
      <w:r>
        <w:rPr/>
        <w:pict>
          <v:group style="position:absolute;margin-left:0pt;margin-top:743pt;width:612pt;height:49pt;mso-position-horizontal-relative:page;mso-position-vertical-relative:page;z-index:1360" coordorigin="0,14860" coordsize="12240,980">
            <v:rect style="position:absolute;left:0;top:14860;width:12240;height:980" filled="true" fillcolor="#333333" stroked="false">
              <v:fill type="solid"/>
            </v:rect>
            <v:shape style="position:absolute;left:0;top:14860;width:12240;height:980" type="#_x0000_t202" filled="false" stroked="false">
              <v:textbox inset="0,0,0,0">
                <w:txbxContent>
                  <w:p>
                    <w:pPr>
                      <w:spacing w:line="373" w:lineRule="exact" w:before="29"/>
                      <w:ind w:left="306" w:right="306" w:firstLine="0"/>
                      <w:jc w:val="center"/>
                      <w:rPr>
                        <w:rFonts w:ascii="Arial Black"/>
                        <w:b/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Find a Book! Build your custom reading list at </w:t>
                    </w:r>
                    <w:r>
                      <w:rPr>
                        <w:rFonts w:ascii="Arial Black"/>
                        <w:b/>
                        <w:color w:val="FFFFFF"/>
                        <w:sz w:val="28"/>
                      </w:rPr>
                      <w:t>Lexile.com/FAB/GA</w:t>
                    </w:r>
                  </w:p>
                  <w:p>
                    <w:pPr>
                      <w:spacing w:line="204" w:lineRule="exact" w:before="0"/>
                      <w:ind w:left="306" w:right="307" w:firstLine="0"/>
                      <w:jc w:val="center"/>
                      <w:rPr>
                        <w:rFonts w:ascii="Arial Black"/>
                        <w:b/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Search from over 265,000 books to build custom reading lists based on Lexile range and personal interests. </w:t>
                    </w:r>
                    <w:r>
                      <w:rPr>
                        <w:rFonts w:ascii="Arial Black"/>
                        <w:b/>
                        <w:color w:val="FFFFFF"/>
                        <w:sz w:val="16"/>
                      </w:rPr>
                      <w:t>1.888.LEXILES </w:t>
                    </w:r>
                    <w:r>
                      <w:rPr>
                        <w:color w:val="FFFFFF"/>
                        <w:sz w:val="16"/>
                      </w:rPr>
                      <w:t>or </w:t>
                    </w:r>
                    <w:r>
                      <w:rPr>
                        <w:rFonts w:ascii="Arial Black"/>
                        <w:b/>
                        <w:color w:val="FFFFFF"/>
                        <w:sz w:val="16"/>
                      </w:rPr>
                      <w:t>LEXILE.COM</w:t>
                    </w:r>
                  </w:p>
                  <w:p>
                    <w:pPr>
                      <w:spacing w:before="37"/>
                      <w:ind w:left="306" w:right="307" w:firstLine="0"/>
                      <w:jc w:val="center"/>
                      <w:rPr>
                        <w:sz w:val="10"/>
                      </w:rPr>
                    </w:pPr>
                    <w:r>
                      <w:rPr>
                        <w:color w:val="FFFFFF"/>
                        <w:sz w:val="10"/>
                      </w:rPr>
                      <w:t>METAMETRICS®, the METAMETRICS® logo and tagline, LEXILE®, LEXILE® FRAMEWORK and the LEXILE® logo are trademarks of MetaMetrics, Inc., and are registered in the United States and abroad. Copyright © 2015 MetaMetrics, Inc. All rights reserved.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Heading5"/>
        <w:spacing w:before="100"/>
        <w:ind w:left="3612"/>
      </w:pPr>
      <w:r>
        <w:rPr>
          <w:color w:val="63BABA"/>
          <w:w w:val="120"/>
        </w:rPr>
        <w:t>01</w:t>
      </w:r>
    </w:p>
    <w:p>
      <w:pPr>
        <w:pStyle w:val="Heading6"/>
        <w:spacing w:before="130"/>
        <w:ind w:left="3612"/>
        <w:rPr>
          <w:b/>
        </w:rPr>
      </w:pPr>
      <w:r>
        <w:rPr>
          <w:b/>
          <w:color w:val="FFFFFF"/>
        </w:rPr>
        <w:t>GO TO</w:t>
      </w:r>
    </w:p>
    <w:p>
      <w:pPr>
        <w:pStyle w:val="BodyText"/>
        <w:spacing w:line="248" w:lineRule="exact"/>
        <w:ind w:left="3612"/>
      </w:pPr>
      <w:hyperlink r:id="rId48">
        <w:r>
          <w:rPr>
            <w:color w:val="FFFFFF"/>
          </w:rPr>
          <w:t>www.Lexile.com/fab/GA</w:t>
        </w:r>
      </w:hyperlink>
    </w:p>
    <w:sectPr>
      <w:type w:val="continuous"/>
      <w:pgSz w:w="12240" w:h="15840"/>
      <w:pgMar w:top="480" w:bottom="0" w:left="240" w:right="2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Black">
    <w:altName w:val="Arial Black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Franklin Gothic Demi">
    <w:altName w:val="Franklin Gothic Demi"/>
    <w:charset w:val="0"/>
    <w:family w:val="auto"/>
    <w:pitch w:val="default"/>
  </w:font>
  <w:font w:name="Franklin Gothic Book">
    <w:altName w:val="Franklin Gothic Book"/>
    <w:charset w:val="0"/>
    <w:family w:val="auto"/>
    <w:pitch w:val="default"/>
  </w:font>
  <w:font w:name="Franklin Gothic Medium Cond">
    <w:altName w:val="Franklin Gothic Medium Cond"/>
    <w:charset w:val="0"/>
    <w:family w:val="auto"/>
    <w:pitch w:val="default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6"/>
      </w:rPr>
    </w:pPr>
    <w:r>
      <w:rPr/>
      <w:pict>
        <v:rect style="position:absolute;margin-left:0pt;margin-top:0pt;width:612pt;height:8pt;mso-position-horizontal-relative:page;mso-position-vertical-relative:page;z-index:-10456" filled="true" fillcolor="#343333" stroked="false">
          <v:fill type="solid"/>
          <w10:wrap type="none"/>
        </v:rect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132" w:line="535" w:lineRule="exact"/>
      <w:ind w:left="969"/>
      <w:outlineLvl w:val="1"/>
    </w:pPr>
    <w:rPr>
      <w:rFonts w:ascii="Franklin Gothic Demi" w:hAnsi="Franklin Gothic Demi" w:eastAsia="Franklin Gothic Demi" w:cs="Franklin Gothic Demi"/>
      <w:sz w:val="51"/>
      <w:szCs w:val="51"/>
    </w:rPr>
  </w:style>
  <w:style w:styleId="Heading2" w:type="paragraph">
    <w:name w:val="Heading 2"/>
    <w:basedOn w:val="Normal"/>
    <w:uiPriority w:val="1"/>
    <w:qFormat/>
    <w:pPr>
      <w:spacing w:line="320" w:lineRule="exact"/>
      <w:ind w:left="969"/>
      <w:outlineLvl w:val="2"/>
    </w:pPr>
    <w:rPr>
      <w:rFonts w:ascii="Franklin Gothic Book" w:hAnsi="Franklin Gothic Book" w:eastAsia="Franklin Gothic Book" w:cs="Franklin Gothic Book"/>
      <w:sz w:val="32"/>
      <w:szCs w:val="32"/>
    </w:rPr>
  </w:style>
  <w:style w:styleId="Heading3" w:type="paragraph">
    <w:name w:val="Heading 3"/>
    <w:basedOn w:val="Normal"/>
    <w:uiPriority w:val="1"/>
    <w:qFormat/>
    <w:pPr>
      <w:spacing w:before="100"/>
      <w:ind w:left="100"/>
      <w:outlineLvl w:val="3"/>
    </w:pPr>
    <w:rPr>
      <w:rFonts w:ascii="Calibri" w:hAnsi="Calibri" w:eastAsia="Calibri" w:cs="Calibri"/>
      <w:i/>
      <w:sz w:val="32"/>
      <w:szCs w:val="32"/>
    </w:rPr>
  </w:style>
  <w:style w:styleId="Heading4" w:type="paragraph">
    <w:name w:val="Heading 4"/>
    <w:basedOn w:val="Normal"/>
    <w:uiPriority w:val="1"/>
    <w:qFormat/>
    <w:pPr>
      <w:spacing w:before="2"/>
      <w:ind w:left="120"/>
      <w:outlineLvl w:val="4"/>
    </w:pPr>
    <w:rPr>
      <w:rFonts w:ascii="Arial Black" w:hAnsi="Arial Black" w:eastAsia="Arial Black" w:cs="Arial Black"/>
      <w:b/>
      <w:bCs/>
      <w:sz w:val="28"/>
      <w:szCs w:val="28"/>
    </w:rPr>
  </w:style>
  <w:style w:styleId="Heading5" w:type="paragraph">
    <w:name w:val="Heading 5"/>
    <w:basedOn w:val="Normal"/>
    <w:uiPriority w:val="1"/>
    <w:qFormat/>
    <w:pPr>
      <w:ind w:left="184"/>
      <w:outlineLvl w:val="5"/>
    </w:pPr>
    <w:rPr>
      <w:rFonts w:ascii="Franklin Gothic Medium Cond" w:hAnsi="Franklin Gothic Medium Cond" w:eastAsia="Franklin Gothic Medium Cond" w:cs="Franklin Gothic Medium Cond"/>
      <w:sz w:val="28"/>
      <w:szCs w:val="28"/>
    </w:rPr>
  </w:style>
  <w:style w:styleId="Heading6" w:type="paragraph">
    <w:name w:val="Heading 6"/>
    <w:basedOn w:val="Normal"/>
    <w:uiPriority w:val="1"/>
    <w:qFormat/>
    <w:pPr>
      <w:spacing w:before="20" w:line="305" w:lineRule="exact"/>
      <w:ind w:left="440"/>
      <w:outlineLvl w:val="6"/>
    </w:pPr>
    <w:rPr>
      <w:rFonts w:ascii="Arial Black" w:hAnsi="Arial Black" w:eastAsia="Arial Black" w:cs="Arial Black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>
      <w:spacing w:before="13" w:line="213" w:lineRule="exact"/>
      <w:ind w:left="216" w:right="132"/>
      <w:jc w:val="center"/>
    </w:pPr>
    <w:rPr>
      <w:rFonts w:ascii="Calibri" w:hAnsi="Calibri" w:eastAsia="Calibri" w:cs="Calibri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hyperlink" Target="http://www.gadoe.org/lexile.aspx" TargetMode="External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hyperlink" Target="http://www.Lexile.com/fab/GA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 Lexile Parent Guide</dc:title>
  <dcterms:created xsi:type="dcterms:W3CDTF">2018-06-01T14:11:29Z</dcterms:created>
  <dcterms:modified xsi:type="dcterms:W3CDTF">2018-06-01T14:11:29Z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2017-03-29T00:00:00Z</vt:filetime>
  </property>
  <property fmtid="{D5CDD505-2E9C-101B-9397-08002B2CF9AE}" pid="3" name="Creator">
    <vt:lpwstr>Adobe Illustrator CC 2017 (Macintosh)</vt:lpwstr>
  </property>
  <property fmtid="{D5CDD505-2E9C-101B-9397-08002B2CF9AE}" pid="4" name="LastSaved">
    <vt:filetime>2018-06-01T00:00:00Z</vt:filetime>
  </property>
</Properties>
</file>