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29"/>
        <w:gridCol w:w="1472"/>
        <w:gridCol w:w="2148"/>
        <w:gridCol w:w="2126"/>
        <w:gridCol w:w="2013"/>
        <w:gridCol w:w="1818"/>
        <w:gridCol w:w="1883"/>
        <w:gridCol w:w="1472"/>
      </w:tblGrid>
      <w:tr w:rsidR="00CE6AA5" w:rsidRPr="002D02E5" w14:paraId="171028A4" w14:textId="77777777" w:rsidTr="00070D56">
        <w:trPr>
          <w:trHeight w:val="709"/>
        </w:trPr>
        <w:tc>
          <w:tcPr>
            <w:tcW w:w="14261" w:type="dxa"/>
            <w:gridSpan w:val="8"/>
          </w:tcPr>
          <w:p w14:paraId="359989F0" w14:textId="77777777" w:rsidR="00415D68" w:rsidRDefault="00CE6AA5" w:rsidP="00CE6AA5">
            <w:pPr>
              <w:rPr>
                <w:rFonts w:cstheme="minorHAnsi"/>
                <w:sz w:val="20"/>
              </w:rPr>
            </w:pPr>
            <w:r w:rsidRPr="00CE6AA5">
              <w:rPr>
                <w:rFonts w:cstheme="minorHAnsi"/>
                <w:b/>
              </w:rPr>
              <w:t>Standard</w:t>
            </w:r>
            <w:r w:rsidRPr="00032304">
              <w:rPr>
                <w:rFonts w:cstheme="minorHAnsi"/>
                <w:sz w:val="20"/>
              </w:rPr>
              <w:t xml:space="preserve">:  </w:t>
            </w:r>
          </w:p>
          <w:p w14:paraId="789C3E6E" w14:textId="77777777" w:rsidR="00415D68" w:rsidRDefault="00415D68" w:rsidP="00CE6AA5">
            <w:pPr>
              <w:rPr>
                <w:rFonts w:cstheme="minorHAnsi"/>
                <w:color w:val="FF0000"/>
                <w:sz w:val="20"/>
              </w:rPr>
            </w:pPr>
            <w:r>
              <w:rPr>
                <w:rFonts w:cstheme="minorHAnsi"/>
                <w:color w:val="FF0000"/>
                <w:sz w:val="20"/>
              </w:rPr>
              <w:t>Unit 1: Foundations of Government</w:t>
            </w:r>
          </w:p>
          <w:p w14:paraId="6ACDB0DB" w14:textId="782AA2B5" w:rsidR="00070D56" w:rsidRPr="00415D68" w:rsidRDefault="00176B6A" w:rsidP="00CE6AA5">
            <w:pPr>
              <w:rPr>
                <w:rFonts w:cstheme="minorHAnsi"/>
                <w:sz w:val="20"/>
              </w:rPr>
            </w:pPr>
            <w:r w:rsidRPr="00176B6A">
              <w:rPr>
                <w:rFonts w:cstheme="minorHAnsi"/>
                <w:color w:val="FF0000"/>
                <w:sz w:val="20"/>
              </w:rPr>
              <w:t xml:space="preserve">UNIT </w:t>
            </w:r>
            <w:r w:rsidR="00415D68">
              <w:rPr>
                <w:rFonts w:cstheme="minorHAnsi"/>
                <w:color w:val="FF0000"/>
                <w:sz w:val="20"/>
              </w:rPr>
              <w:t>2</w:t>
            </w:r>
            <w:r w:rsidRPr="00176B6A">
              <w:rPr>
                <w:rFonts w:cstheme="minorHAnsi"/>
                <w:color w:val="FF0000"/>
                <w:sz w:val="20"/>
              </w:rPr>
              <w:t xml:space="preserve">: </w:t>
            </w:r>
            <w:r w:rsidR="00330408">
              <w:rPr>
                <w:rFonts w:cstheme="minorHAnsi"/>
                <w:color w:val="FF0000"/>
                <w:sz w:val="20"/>
              </w:rPr>
              <w:t>Interactions Among Branches of Government</w:t>
            </w: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38575B" w:rsidRPr="002D02E5" w14:paraId="42B5CDC1" w14:textId="77777777" w:rsidTr="007F729C">
        <w:trPr>
          <w:trHeight w:val="800"/>
        </w:trPr>
        <w:tc>
          <w:tcPr>
            <w:tcW w:w="1329" w:type="dxa"/>
            <w:vMerge w:val="restart"/>
          </w:tcPr>
          <w:p w14:paraId="0825E80A" w14:textId="77777777" w:rsidR="0038575B" w:rsidRPr="00733323" w:rsidRDefault="0038575B" w:rsidP="00B41B19">
            <w:pPr>
              <w:rPr>
                <w:rFonts w:ascii="Times New Roman" w:hAnsi="Times New Roman" w:cs="Times New Roman"/>
                <w:b/>
                <w:sz w:val="20"/>
              </w:rPr>
            </w:pPr>
          </w:p>
          <w:p w14:paraId="2C9A5A13" w14:textId="77777777" w:rsidR="0038575B" w:rsidRPr="00733323" w:rsidRDefault="0038575B" w:rsidP="00793F6A">
            <w:pPr>
              <w:rPr>
                <w:rFonts w:ascii="Times New Roman" w:hAnsi="Times New Roman" w:cs="Times New Roman"/>
                <w:sz w:val="20"/>
              </w:rPr>
            </w:pPr>
          </w:p>
        </w:tc>
        <w:tc>
          <w:tcPr>
            <w:tcW w:w="1472"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54DB73F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648EC9A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527EC66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148"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2126"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1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18"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883"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72"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38575B" w:rsidRPr="002D02E5" w14:paraId="1D88E8C9" w14:textId="77777777" w:rsidTr="007F729C">
        <w:trPr>
          <w:trHeight w:val="1195"/>
        </w:trPr>
        <w:tc>
          <w:tcPr>
            <w:tcW w:w="1329" w:type="dxa"/>
            <w:vMerge/>
          </w:tcPr>
          <w:p w14:paraId="375CD7B4" w14:textId="230F0552" w:rsidR="0038575B" w:rsidRPr="00733323" w:rsidRDefault="0038575B" w:rsidP="00032304">
            <w:pPr>
              <w:rPr>
                <w:rFonts w:ascii="Times New Roman" w:hAnsi="Times New Roman" w:cs="Times New Roman"/>
                <w:b/>
                <w:sz w:val="20"/>
              </w:rPr>
            </w:pPr>
          </w:p>
        </w:tc>
        <w:tc>
          <w:tcPr>
            <w:tcW w:w="1472"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148"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126"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1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18"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883"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72"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8523B5" w:rsidRPr="002D02E5" w14:paraId="74ECB0AA" w14:textId="77777777" w:rsidTr="00BF6ED8">
        <w:trPr>
          <w:cantSplit/>
          <w:trHeight w:val="1136"/>
        </w:trPr>
        <w:tc>
          <w:tcPr>
            <w:tcW w:w="1329" w:type="dxa"/>
            <w:textDirection w:val="btLr"/>
            <w:vAlign w:val="center"/>
          </w:tcPr>
          <w:p w14:paraId="3619FE7D" w14:textId="77777777" w:rsidR="00415D68" w:rsidRPr="00415D68" w:rsidRDefault="00415D68" w:rsidP="00415D68">
            <w:pPr>
              <w:ind w:left="113" w:right="113"/>
              <w:jc w:val="center"/>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Monday</w:t>
            </w:r>
          </w:p>
          <w:p w14:paraId="1E44CFB6" w14:textId="77777777" w:rsidR="00415D68" w:rsidRPr="00415D68" w:rsidRDefault="00415D68" w:rsidP="00415D68">
            <w:pPr>
              <w:ind w:left="113" w:right="113"/>
              <w:jc w:val="center"/>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BLOCK A DAY</w:t>
            </w:r>
          </w:p>
          <w:p w14:paraId="355D553C" w14:textId="50E14BD6" w:rsidR="008523B5" w:rsidRPr="00415D68" w:rsidRDefault="00415D68" w:rsidP="00415D68">
            <w:pPr>
              <w:ind w:left="113" w:right="113"/>
              <w:jc w:val="center"/>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1st, 2nd, 5th, 3rd Period</w:t>
            </w:r>
          </w:p>
        </w:tc>
        <w:tc>
          <w:tcPr>
            <w:tcW w:w="1472" w:type="dxa"/>
          </w:tcPr>
          <w:p w14:paraId="23D8F88F" w14:textId="5D8FFFE9" w:rsidR="008523B5" w:rsidRPr="00415D68" w:rsidRDefault="008523B5" w:rsidP="008523B5">
            <w:pPr>
              <w:rPr>
                <w:rFonts w:ascii="Times New Roman" w:hAnsi="Times New Roman" w:cs="Times New Roman"/>
                <w:b/>
                <w:sz w:val="14"/>
                <w:szCs w:val="14"/>
              </w:rPr>
            </w:pPr>
            <w:r w:rsidRPr="00415D68">
              <w:rPr>
                <w:rFonts w:ascii="Times New Roman" w:hAnsi="Times New Roman" w:cs="Times New Roman"/>
                <w:i/>
                <w:noProof/>
                <w:sz w:val="14"/>
                <w:szCs w:val="14"/>
              </w:rPr>
              <w:drawing>
                <wp:inline distT="0" distB="0" distL="0" distR="0" wp14:anchorId="6859A889" wp14:editId="52A390B8">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15D68">
              <w:rPr>
                <w:rFonts w:ascii="Times New Roman" w:hAnsi="Times New Roman" w:cs="Times New Roman"/>
                <w:sz w:val="14"/>
                <w:szCs w:val="14"/>
              </w:rPr>
              <w:t xml:space="preserve">I am learning </w:t>
            </w:r>
            <w:r w:rsidR="00415D68" w:rsidRPr="00415D68">
              <w:rPr>
                <w:rFonts w:ascii="Times New Roman" w:hAnsi="Times New Roman" w:cs="Times New Roman"/>
                <w:sz w:val="14"/>
                <w:szCs w:val="14"/>
              </w:rPr>
              <w:t>how to review and demonstrate their understanding of the foundational principles of the U.S. government, including the Constitution, federalism, and the balance of power between national and state governments.</w:t>
            </w:r>
          </w:p>
          <w:p w14:paraId="47590B19" w14:textId="7437F831" w:rsidR="008523B5" w:rsidRPr="00415D68" w:rsidRDefault="008523B5" w:rsidP="008523B5">
            <w:pPr>
              <w:rPr>
                <w:rFonts w:ascii="Times New Roman" w:hAnsi="Times New Roman" w:cs="Times New Roman"/>
                <w:b/>
                <w:sz w:val="14"/>
                <w:szCs w:val="14"/>
              </w:rPr>
            </w:pPr>
            <w:r w:rsidRPr="00415D68">
              <w:rPr>
                <w:rFonts w:ascii="Times New Roman" w:hAnsi="Times New Roman" w:cs="Times New Roman"/>
                <w:b/>
                <w:sz w:val="14"/>
                <w:szCs w:val="14"/>
              </w:rPr>
              <w:t xml:space="preserve"> </w:t>
            </w:r>
            <w:r w:rsidRPr="00415D68">
              <w:rPr>
                <w:rFonts w:ascii="Times New Roman" w:hAnsi="Times New Roman" w:cs="Times New Roman"/>
                <w:b/>
                <w:noProof/>
                <w:sz w:val="14"/>
                <w:szCs w:val="14"/>
              </w:rPr>
              <w:drawing>
                <wp:inline distT="0" distB="0" distL="0" distR="0" wp14:anchorId="67F3D3D5" wp14:editId="10128F4A">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15D68">
              <w:rPr>
                <w:rFonts w:ascii="Times New Roman" w:hAnsi="Times New Roman" w:cs="Times New Roman"/>
                <w:b/>
                <w:sz w:val="14"/>
                <w:szCs w:val="14"/>
              </w:rPr>
              <w:t xml:space="preserve">  </w:t>
            </w:r>
            <w:r w:rsidRPr="00415D68">
              <w:rPr>
                <w:rFonts w:ascii="Times New Roman" w:hAnsi="Times New Roman" w:cs="Times New Roman"/>
                <w:sz w:val="14"/>
                <w:szCs w:val="14"/>
              </w:rPr>
              <w:t xml:space="preserve"> I can explain the </w:t>
            </w:r>
            <w:r w:rsidR="00415D68" w:rsidRPr="00415D68">
              <w:rPr>
                <w:rFonts w:ascii="Times New Roman" w:hAnsi="Times New Roman" w:cs="Times New Roman"/>
                <w:sz w:val="14"/>
                <w:szCs w:val="14"/>
              </w:rPr>
              <w:t>key principles such as natural rights, popular sovereignty, and checks and balances, and how they are embedded in the Constitution.</w:t>
            </w:r>
          </w:p>
        </w:tc>
        <w:tc>
          <w:tcPr>
            <w:tcW w:w="2148" w:type="dxa"/>
          </w:tcPr>
          <w:p w14:paraId="739FBD2B" w14:textId="6C4841E5" w:rsidR="008523B5" w:rsidRPr="00415D68" w:rsidRDefault="00415D68" w:rsidP="008523B5">
            <w:pPr>
              <w:rPr>
                <w:rFonts w:ascii="Times New Roman" w:hAnsi="Times New Roman" w:cs="Times New Roman"/>
                <w:sz w:val="14"/>
                <w:szCs w:val="14"/>
              </w:rPr>
            </w:pPr>
            <w:r w:rsidRPr="00415D68">
              <w:rPr>
                <w:rFonts w:ascii="Times New Roman" w:hAnsi="Times New Roman" w:cs="Times New Roman"/>
                <w:sz w:val="14"/>
                <w:szCs w:val="14"/>
              </w:rPr>
              <w:t>Students will have index cards with either a definition or example of key principles and then must find their match. Once they find their match, they must explain how their term or example illustrates a foundational principle of the US Government</w:t>
            </w:r>
          </w:p>
        </w:tc>
        <w:tc>
          <w:tcPr>
            <w:tcW w:w="2126" w:type="dxa"/>
          </w:tcPr>
          <w:p w14:paraId="3E0B8FD4" w14:textId="2B14CFE6" w:rsidR="008523B5" w:rsidRPr="00415D68" w:rsidRDefault="008523B5" w:rsidP="008523B5">
            <w:pPr>
              <w:rPr>
                <w:rFonts w:ascii="Times New Roman" w:hAnsi="Times New Roman" w:cs="Times New Roman"/>
                <w:sz w:val="14"/>
                <w:szCs w:val="14"/>
              </w:rPr>
            </w:pPr>
          </w:p>
        </w:tc>
        <w:tc>
          <w:tcPr>
            <w:tcW w:w="2013" w:type="dxa"/>
          </w:tcPr>
          <w:p w14:paraId="5C99985F" w14:textId="31466CD9" w:rsidR="008523B5" w:rsidRPr="00415D68" w:rsidRDefault="00415D68" w:rsidP="008523B5">
            <w:pPr>
              <w:rPr>
                <w:rFonts w:ascii="Times New Roman" w:hAnsi="Times New Roman" w:cs="Times New Roman"/>
                <w:sz w:val="14"/>
                <w:szCs w:val="14"/>
              </w:rPr>
            </w:pPr>
            <w:r w:rsidRPr="00415D68">
              <w:rPr>
                <w:rFonts w:ascii="Times New Roman" w:hAnsi="Times New Roman" w:cs="Times New Roman"/>
                <w:sz w:val="14"/>
                <w:szCs w:val="14"/>
              </w:rPr>
              <w:t>Students and teacher will play Jeopardy to review for the upcoming AP Gov Mid-term</w:t>
            </w:r>
          </w:p>
        </w:tc>
        <w:tc>
          <w:tcPr>
            <w:tcW w:w="1818" w:type="dxa"/>
          </w:tcPr>
          <w:p w14:paraId="0B7764FC" w14:textId="75CA9DD1" w:rsidR="008523B5" w:rsidRPr="00415D68" w:rsidRDefault="008523B5" w:rsidP="008523B5">
            <w:pPr>
              <w:rPr>
                <w:rFonts w:ascii="Times New Roman" w:hAnsi="Times New Roman" w:cs="Times New Roman"/>
                <w:sz w:val="14"/>
                <w:szCs w:val="14"/>
              </w:rPr>
            </w:pPr>
          </w:p>
        </w:tc>
        <w:tc>
          <w:tcPr>
            <w:tcW w:w="1883" w:type="dxa"/>
          </w:tcPr>
          <w:p w14:paraId="7E69BD4F" w14:textId="75957E8B" w:rsidR="008523B5" w:rsidRPr="00415D68" w:rsidRDefault="008523B5" w:rsidP="008523B5">
            <w:pPr>
              <w:rPr>
                <w:rFonts w:ascii="Times New Roman" w:hAnsi="Times New Roman" w:cs="Times New Roman"/>
                <w:sz w:val="14"/>
                <w:szCs w:val="14"/>
              </w:rPr>
            </w:pPr>
          </w:p>
        </w:tc>
        <w:tc>
          <w:tcPr>
            <w:tcW w:w="1472" w:type="dxa"/>
          </w:tcPr>
          <w:p w14:paraId="4A3B720B" w14:textId="77777777" w:rsidR="008523B5" w:rsidRPr="00415D68" w:rsidRDefault="00415D68" w:rsidP="008523B5">
            <w:pPr>
              <w:rPr>
                <w:rFonts w:ascii="Times New Roman" w:hAnsi="Times New Roman" w:cs="Times New Roman"/>
                <w:sz w:val="14"/>
                <w:szCs w:val="14"/>
              </w:rPr>
            </w:pPr>
            <w:r w:rsidRPr="00415D68">
              <w:rPr>
                <w:rFonts w:ascii="Times New Roman" w:hAnsi="Times New Roman" w:cs="Times New Roman"/>
                <w:sz w:val="14"/>
                <w:szCs w:val="14"/>
              </w:rPr>
              <w:t>3 key concepts or terms they feel confident about</w:t>
            </w:r>
          </w:p>
          <w:p w14:paraId="074DCED6" w14:textId="77777777" w:rsidR="00415D68" w:rsidRPr="00415D68" w:rsidRDefault="00415D68" w:rsidP="008523B5">
            <w:pPr>
              <w:rPr>
                <w:rFonts w:ascii="Times New Roman" w:hAnsi="Times New Roman" w:cs="Times New Roman"/>
                <w:sz w:val="14"/>
                <w:szCs w:val="14"/>
              </w:rPr>
            </w:pPr>
            <w:r w:rsidRPr="00415D68">
              <w:rPr>
                <w:rFonts w:ascii="Times New Roman" w:hAnsi="Times New Roman" w:cs="Times New Roman"/>
                <w:sz w:val="14"/>
                <w:szCs w:val="14"/>
              </w:rPr>
              <w:t>2 questions or areas where they need further review</w:t>
            </w:r>
          </w:p>
          <w:p w14:paraId="39906E85" w14:textId="35CCC958" w:rsidR="00415D68" w:rsidRPr="00415D68" w:rsidRDefault="00415D68" w:rsidP="008523B5">
            <w:pPr>
              <w:rPr>
                <w:rFonts w:ascii="Times New Roman" w:hAnsi="Times New Roman" w:cs="Times New Roman"/>
                <w:sz w:val="14"/>
                <w:szCs w:val="14"/>
              </w:rPr>
            </w:pPr>
            <w:r w:rsidRPr="00415D68">
              <w:rPr>
                <w:rFonts w:ascii="Times New Roman" w:hAnsi="Times New Roman" w:cs="Times New Roman"/>
                <w:sz w:val="14"/>
                <w:szCs w:val="14"/>
              </w:rPr>
              <w:t>1 insight or connection they made during the review session</w:t>
            </w:r>
          </w:p>
        </w:tc>
      </w:tr>
      <w:tr w:rsidR="008523B5" w:rsidRPr="002D02E5" w14:paraId="564B18BB" w14:textId="77777777" w:rsidTr="0088074D">
        <w:trPr>
          <w:cantSplit/>
          <w:trHeight w:val="1080"/>
        </w:trPr>
        <w:tc>
          <w:tcPr>
            <w:tcW w:w="1329" w:type="dxa"/>
            <w:textDirection w:val="btLr"/>
            <w:vAlign w:val="center"/>
          </w:tcPr>
          <w:p w14:paraId="6270D486" w14:textId="77777777" w:rsidR="00415D68" w:rsidRPr="00415D68" w:rsidRDefault="00415D68" w:rsidP="00415D68">
            <w:pPr>
              <w:ind w:left="113" w:right="113"/>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Tuesday</w:t>
            </w:r>
          </w:p>
          <w:p w14:paraId="1D961331" w14:textId="77777777" w:rsidR="00415D68" w:rsidRPr="00415D68" w:rsidRDefault="00415D68" w:rsidP="00415D68">
            <w:pPr>
              <w:ind w:left="113" w:right="113"/>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Block B Day</w:t>
            </w:r>
          </w:p>
          <w:p w14:paraId="37426D7C" w14:textId="216AF19B" w:rsidR="008523B5" w:rsidRPr="00415D68" w:rsidRDefault="00415D68" w:rsidP="00415D68">
            <w:pPr>
              <w:ind w:left="113" w:right="113"/>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4th, 6th, 5th, and 7th Period</w:t>
            </w:r>
          </w:p>
        </w:tc>
        <w:tc>
          <w:tcPr>
            <w:tcW w:w="1472" w:type="dxa"/>
          </w:tcPr>
          <w:p w14:paraId="7E0EF547" w14:textId="38BC7515" w:rsidR="008523B5" w:rsidRPr="00415D68" w:rsidRDefault="008523B5" w:rsidP="008523B5">
            <w:pPr>
              <w:rPr>
                <w:rFonts w:ascii="Times New Roman" w:hAnsi="Times New Roman" w:cs="Times New Roman"/>
                <w:b/>
                <w:sz w:val="14"/>
                <w:szCs w:val="14"/>
              </w:rPr>
            </w:pPr>
          </w:p>
        </w:tc>
        <w:tc>
          <w:tcPr>
            <w:tcW w:w="2148" w:type="dxa"/>
          </w:tcPr>
          <w:p w14:paraId="1A69A2A1" w14:textId="30E48ABC" w:rsidR="008523B5" w:rsidRPr="00415D68" w:rsidRDefault="008523B5" w:rsidP="008523B5">
            <w:pPr>
              <w:rPr>
                <w:rFonts w:ascii="Times New Roman" w:hAnsi="Times New Roman" w:cs="Times New Roman"/>
                <w:sz w:val="14"/>
                <w:szCs w:val="14"/>
              </w:rPr>
            </w:pPr>
          </w:p>
        </w:tc>
        <w:tc>
          <w:tcPr>
            <w:tcW w:w="2126" w:type="dxa"/>
          </w:tcPr>
          <w:p w14:paraId="1EE4AD17" w14:textId="43031D7A" w:rsidR="008523B5" w:rsidRPr="00415D68" w:rsidRDefault="008523B5" w:rsidP="008523B5">
            <w:pPr>
              <w:rPr>
                <w:rFonts w:ascii="Times New Roman" w:hAnsi="Times New Roman" w:cs="Times New Roman"/>
                <w:sz w:val="14"/>
                <w:szCs w:val="14"/>
              </w:rPr>
            </w:pPr>
          </w:p>
        </w:tc>
        <w:tc>
          <w:tcPr>
            <w:tcW w:w="2013" w:type="dxa"/>
          </w:tcPr>
          <w:p w14:paraId="45D10E6B" w14:textId="7FE6BC72" w:rsidR="008523B5" w:rsidRPr="00415D68" w:rsidRDefault="008523B5" w:rsidP="008523B5">
            <w:pPr>
              <w:rPr>
                <w:rFonts w:ascii="Times New Roman" w:hAnsi="Times New Roman" w:cs="Times New Roman"/>
                <w:sz w:val="14"/>
                <w:szCs w:val="14"/>
              </w:rPr>
            </w:pPr>
          </w:p>
        </w:tc>
        <w:tc>
          <w:tcPr>
            <w:tcW w:w="1818" w:type="dxa"/>
          </w:tcPr>
          <w:p w14:paraId="0022E828" w14:textId="4AAB1B8C" w:rsidR="008523B5" w:rsidRPr="00415D68" w:rsidRDefault="008523B5" w:rsidP="008523B5">
            <w:pPr>
              <w:rPr>
                <w:rFonts w:ascii="Times New Roman" w:hAnsi="Times New Roman" w:cs="Times New Roman"/>
                <w:sz w:val="14"/>
                <w:szCs w:val="14"/>
              </w:rPr>
            </w:pPr>
          </w:p>
        </w:tc>
        <w:tc>
          <w:tcPr>
            <w:tcW w:w="1883" w:type="dxa"/>
          </w:tcPr>
          <w:p w14:paraId="5630EC5E" w14:textId="149C9737" w:rsidR="008523B5" w:rsidRPr="00415D68" w:rsidRDefault="008523B5" w:rsidP="008523B5">
            <w:pPr>
              <w:rPr>
                <w:rFonts w:ascii="Times New Roman" w:hAnsi="Times New Roman" w:cs="Times New Roman"/>
                <w:sz w:val="14"/>
                <w:szCs w:val="14"/>
              </w:rPr>
            </w:pPr>
          </w:p>
        </w:tc>
        <w:tc>
          <w:tcPr>
            <w:tcW w:w="1472" w:type="dxa"/>
          </w:tcPr>
          <w:p w14:paraId="2DE8C7F0" w14:textId="214CAE1E" w:rsidR="008523B5" w:rsidRPr="00415D68" w:rsidRDefault="008523B5" w:rsidP="008523B5">
            <w:pPr>
              <w:rPr>
                <w:rFonts w:ascii="Times New Roman" w:hAnsi="Times New Roman" w:cs="Times New Roman"/>
                <w:sz w:val="14"/>
                <w:szCs w:val="14"/>
              </w:rPr>
            </w:pPr>
          </w:p>
        </w:tc>
      </w:tr>
      <w:tr w:rsidR="00415D68" w:rsidRPr="002D02E5" w14:paraId="2A78BB25" w14:textId="77777777" w:rsidTr="00E709BA">
        <w:trPr>
          <w:cantSplit/>
          <w:trHeight w:val="795"/>
        </w:trPr>
        <w:tc>
          <w:tcPr>
            <w:tcW w:w="1329" w:type="dxa"/>
            <w:textDirection w:val="btLr"/>
            <w:vAlign w:val="center"/>
          </w:tcPr>
          <w:p w14:paraId="1A008FE8" w14:textId="2D0B1C6F" w:rsidR="00415D68" w:rsidRPr="00415D68" w:rsidRDefault="00415D68" w:rsidP="00415D68">
            <w:pPr>
              <w:ind w:left="113" w:right="113"/>
              <w:jc w:val="center"/>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Wednesday</w:t>
            </w:r>
          </w:p>
        </w:tc>
        <w:tc>
          <w:tcPr>
            <w:tcW w:w="1472" w:type="dxa"/>
          </w:tcPr>
          <w:p w14:paraId="63C56DBE" w14:textId="62B6D811" w:rsidR="00415D68" w:rsidRPr="00415D68" w:rsidRDefault="00415D68" w:rsidP="00415D68">
            <w:pPr>
              <w:rPr>
                <w:rFonts w:ascii="Times New Roman" w:hAnsi="Times New Roman" w:cs="Times New Roman"/>
                <w:b/>
                <w:sz w:val="14"/>
                <w:szCs w:val="14"/>
              </w:rPr>
            </w:pPr>
            <w:r w:rsidRPr="00415D68">
              <w:rPr>
                <w:rFonts w:ascii="Times New Roman" w:hAnsi="Times New Roman" w:cs="Times New Roman"/>
                <w:i/>
                <w:noProof/>
                <w:sz w:val="14"/>
                <w:szCs w:val="14"/>
              </w:rPr>
              <w:drawing>
                <wp:inline distT="0" distB="0" distL="0" distR="0" wp14:anchorId="07A71A24" wp14:editId="30A27ECB">
                  <wp:extent cx="133985" cy="131445"/>
                  <wp:effectExtent l="0" t="0" r="0" b="1905"/>
                  <wp:docPr id="17" name="Picture 1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15D68">
              <w:rPr>
                <w:rFonts w:ascii="Times New Roman" w:hAnsi="Times New Roman" w:cs="Times New Roman"/>
                <w:sz w:val="14"/>
                <w:szCs w:val="14"/>
              </w:rPr>
              <w:t xml:space="preserve">I am learning how to review and demonstrate their understanding of the structure, powers, and functions of Congress, including its role in the </w:t>
            </w:r>
            <w:r w:rsidRPr="00415D68">
              <w:rPr>
                <w:rFonts w:ascii="Times New Roman" w:hAnsi="Times New Roman" w:cs="Times New Roman"/>
                <w:sz w:val="14"/>
                <w:szCs w:val="14"/>
              </w:rPr>
              <w:lastRenderedPageBreak/>
              <w:t>lawmaking process and its interactions with other branches of government.</w:t>
            </w:r>
          </w:p>
          <w:p w14:paraId="4BA88B9A" w14:textId="4BD4A54D" w:rsidR="00415D68" w:rsidRPr="00415D68" w:rsidRDefault="00415D68" w:rsidP="00415D68">
            <w:pPr>
              <w:rPr>
                <w:rFonts w:ascii="Times New Roman" w:hAnsi="Times New Roman" w:cs="Times New Roman"/>
                <w:b/>
                <w:sz w:val="14"/>
                <w:szCs w:val="14"/>
              </w:rPr>
            </w:pPr>
            <w:r w:rsidRPr="00415D68">
              <w:rPr>
                <w:rFonts w:ascii="Times New Roman" w:hAnsi="Times New Roman" w:cs="Times New Roman"/>
                <w:b/>
                <w:sz w:val="14"/>
                <w:szCs w:val="14"/>
              </w:rPr>
              <w:t xml:space="preserve"> </w:t>
            </w:r>
            <w:r w:rsidRPr="00415D68">
              <w:rPr>
                <w:rFonts w:ascii="Times New Roman" w:hAnsi="Times New Roman" w:cs="Times New Roman"/>
                <w:b/>
                <w:noProof/>
                <w:sz w:val="14"/>
                <w:szCs w:val="14"/>
              </w:rPr>
              <w:drawing>
                <wp:inline distT="0" distB="0" distL="0" distR="0" wp14:anchorId="64E6EF8F" wp14:editId="0A813B89">
                  <wp:extent cx="118110" cy="94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15D68">
              <w:rPr>
                <w:rFonts w:ascii="Times New Roman" w:hAnsi="Times New Roman" w:cs="Times New Roman"/>
                <w:b/>
                <w:sz w:val="14"/>
                <w:szCs w:val="14"/>
              </w:rPr>
              <w:t xml:space="preserve">  </w:t>
            </w:r>
            <w:r w:rsidRPr="00415D68">
              <w:rPr>
                <w:rFonts w:ascii="Times New Roman" w:hAnsi="Times New Roman" w:cs="Times New Roman"/>
                <w:sz w:val="14"/>
                <w:szCs w:val="14"/>
              </w:rPr>
              <w:t xml:space="preserve"> I can explain the roles and responsibilities of the House of Representatives and the Senate, including how they reflect the principle of checks and balances.</w:t>
            </w:r>
          </w:p>
        </w:tc>
        <w:tc>
          <w:tcPr>
            <w:tcW w:w="2148" w:type="dxa"/>
          </w:tcPr>
          <w:p w14:paraId="37F1D968" w14:textId="20061576"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i/>
                <w:noProof/>
                <w:sz w:val="14"/>
                <w:szCs w:val="14"/>
              </w:rPr>
              <w:lastRenderedPageBreak/>
              <w:t xml:space="preserve">What’s the Role? </w:t>
            </w:r>
            <w:r w:rsidRPr="00415D68">
              <w:rPr>
                <w:rFonts w:ascii="Times New Roman" w:hAnsi="Times New Roman" w:cs="Times New Roman"/>
                <w:noProof/>
                <w:sz w:val="14"/>
                <w:szCs w:val="14"/>
              </w:rPr>
              <w:t>Students will write one unique role or power of each chamber and we will discuss as a class the different roles.</w:t>
            </w:r>
          </w:p>
        </w:tc>
        <w:tc>
          <w:tcPr>
            <w:tcW w:w="2126" w:type="dxa"/>
          </w:tcPr>
          <w:p w14:paraId="1C006E23" w14:textId="24721B79" w:rsidR="00415D68" w:rsidRPr="00415D68" w:rsidRDefault="00415D68" w:rsidP="00415D68">
            <w:pPr>
              <w:rPr>
                <w:rFonts w:ascii="Times New Roman" w:hAnsi="Times New Roman" w:cs="Times New Roman"/>
                <w:sz w:val="14"/>
                <w:szCs w:val="14"/>
              </w:rPr>
            </w:pPr>
          </w:p>
        </w:tc>
        <w:tc>
          <w:tcPr>
            <w:tcW w:w="2013" w:type="dxa"/>
          </w:tcPr>
          <w:p w14:paraId="578DEA5D" w14:textId="2BC647D0"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sz w:val="14"/>
                <w:szCs w:val="14"/>
              </w:rPr>
              <w:t>Students and teacher will play a review game</w:t>
            </w:r>
          </w:p>
        </w:tc>
        <w:tc>
          <w:tcPr>
            <w:tcW w:w="1818" w:type="dxa"/>
          </w:tcPr>
          <w:p w14:paraId="7A64CDB8" w14:textId="3F1593D7"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sz w:val="14"/>
                <w:szCs w:val="14"/>
              </w:rPr>
              <w:t>Students will exchange Secret Santa gifts.</w:t>
            </w:r>
          </w:p>
        </w:tc>
        <w:tc>
          <w:tcPr>
            <w:tcW w:w="1883" w:type="dxa"/>
          </w:tcPr>
          <w:p w14:paraId="0835072E" w14:textId="3C2972D0" w:rsidR="00415D68" w:rsidRPr="00415D68" w:rsidRDefault="00415D68" w:rsidP="00415D68">
            <w:pPr>
              <w:rPr>
                <w:rFonts w:ascii="Times New Roman" w:hAnsi="Times New Roman" w:cs="Times New Roman"/>
                <w:sz w:val="14"/>
                <w:szCs w:val="14"/>
              </w:rPr>
            </w:pPr>
          </w:p>
        </w:tc>
        <w:tc>
          <w:tcPr>
            <w:tcW w:w="1472" w:type="dxa"/>
          </w:tcPr>
          <w:p w14:paraId="75612296" w14:textId="2CBDCFE4"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i/>
                <w:noProof/>
                <w:sz w:val="14"/>
                <w:szCs w:val="14"/>
              </w:rPr>
              <w:t>Quick Write-</w:t>
            </w:r>
            <w:r w:rsidRPr="00415D68">
              <w:rPr>
                <w:rFonts w:ascii="Times New Roman" w:hAnsi="Times New Roman" w:cs="Times New Roman"/>
                <w:noProof/>
                <w:sz w:val="14"/>
                <w:szCs w:val="14"/>
              </w:rPr>
              <w:t>Explain one way Congress checks the executive branch and one way Congress checks the judiciary. Provide an example for each.</w:t>
            </w:r>
          </w:p>
        </w:tc>
      </w:tr>
      <w:tr w:rsidR="00415D68" w:rsidRPr="002D02E5" w14:paraId="2FF05BFF" w14:textId="77777777" w:rsidTr="00C513EF">
        <w:trPr>
          <w:cantSplit/>
          <w:trHeight w:val="1064"/>
        </w:trPr>
        <w:tc>
          <w:tcPr>
            <w:tcW w:w="1329" w:type="dxa"/>
            <w:textDirection w:val="btLr"/>
            <w:vAlign w:val="center"/>
          </w:tcPr>
          <w:p w14:paraId="74B04E95" w14:textId="1E4E9150" w:rsidR="00415D68" w:rsidRPr="00415D68" w:rsidRDefault="00415D68" w:rsidP="00415D68">
            <w:pPr>
              <w:ind w:left="113" w:right="113"/>
              <w:jc w:val="center"/>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Thursday</w:t>
            </w:r>
          </w:p>
        </w:tc>
        <w:tc>
          <w:tcPr>
            <w:tcW w:w="1472" w:type="dxa"/>
          </w:tcPr>
          <w:p w14:paraId="3F020BB8" w14:textId="24CDE76C" w:rsidR="00415D68" w:rsidRPr="00415D68" w:rsidRDefault="00415D68" w:rsidP="00415D68">
            <w:pPr>
              <w:rPr>
                <w:rFonts w:ascii="Times New Roman" w:hAnsi="Times New Roman" w:cs="Times New Roman"/>
                <w:b/>
                <w:sz w:val="14"/>
                <w:szCs w:val="14"/>
              </w:rPr>
            </w:pPr>
            <w:r w:rsidRPr="00415D68">
              <w:rPr>
                <w:rFonts w:ascii="Times New Roman" w:hAnsi="Times New Roman" w:cs="Times New Roman"/>
                <w:i/>
                <w:noProof/>
                <w:sz w:val="14"/>
                <w:szCs w:val="14"/>
              </w:rPr>
              <w:drawing>
                <wp:inline distT="0" distB="0" distL="0" distR="0" wp14:anchorId="26E01E09" wp14:editId="7EED0300">
                  <wp:extent cx="133985" cy="131445"/>
                  <wp:effectExtent l="0" t="0" r="0" b="1905"/>
                  <wp:docPr id="19" name="Picture 1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15D68">
              <w:rPr>
                <w:rFonts w:ascii="Times New Roman" w:hAnsi="Times New Roman" w:cs="Times New Roman"/>
                <w:sz w:val="14"/>
                <w:szCs w:val="14"/>
              </w:rPr>
              <w:t>I am learning how to review and demonstrate their understanding of the structure, powers, and functions of the executive branch, including the president’s formal and informal powers and the role of the bureaucracy.</w:t>
            </w:r>
          </w:p>
          <w:p w14:paraId="27FEF938" w14:textId="15001831" w:rsidR="00415D68" w:rsidRPr="00415D68" w:rsidRDefault="00415D68" w:rsidP="00415D68">
            <w:pPr>
              <w:rPr>
                <w:rFonts w:ascii="Times New Roman" w:hAnsi="Times New Roman" w:cs="Times New Roman"/>
                <w:b/>
                <w:sz w:val="14"/>
                <w:szCs w:val="14"/>
              </w:rPr>
            </w:pPr>
            <w:r w:rsidRPr="00415D68">
              <w:rPr>
                <w:rFonts w:ascii="Times New Roman" w:hAnsi="Times New Roman" w:cs="Times New Roman"/>
                <w:b/>
                <w:sz w:val="14"/>
                <w:szCs w:val="14"/>
              </w:rPr>
              <w:t xml:space="preserve"> </w:t>
            </w:r>
            <w:r w:rsidRPr="00415D68">
              <w:rPr>
                <w:rFonts w:ascii="Times New Roman" w:hAnsi="Times New Roman" w:cs="Times New Roman"/>
                <w:b/>
                <w:noProof/>
                <w:sz w:val="14"/>
                <w:szCs w:val="14"/>
              </w:rPr>
              <w:drawing>
                <wp:inline distT="0" distB="0" distL="0" distR="0" wp14:anchorId="65991EFE" wp14:editId="3E46EA30">
                  <wp:extent cx="118110" cy="946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15D68">
              <w:rPr>
                <w:rFonts w:ascii="Times New Roman" w:hAnsi="Times New Roman" w:cs="Times New Roman"/>
                <w:b/>
                <w:sz w:val="14"/>
                <w:szCs w:val="14"/>
              </w:rPr>
              <w:t xml:space="preserve">  </w:t>
            </w:r>
            <w:r w:rsidRPr="00415D68">
              <w:rPr>
                <w:rFonts w:ascii="Times New Roman" w:hAnsi="Times New Roman" w:cs="Times New Roman"/>
                <w:sz w:val="14"/>
                <w:szCs w:val="14"/>
              </w:rPr>
              <w:t xml:space="preserve"> I can explain the president's formal and informal powers, including how they are checked by the other branches of government.</w:t>
            </w:r>
          </w:p>
        </w:tc>
        <w:tc>
          <w:tcPr>
            <w:tcW w:w="2148" w:type="dxa"/>
          </w:tcPr>
          <w:p w14:paraId="61274EBE" w14:textId="2ACBBDDD"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noProof/>
                <w:sz w:val="14"/>
                <w:szCs w:val="14"/>
              </w:rPr>
              <w:t>Presidential Powers Brainstorm: students will write one formal or informal presidential power and place the sticky notes on a chart and give examples of the powers provided.</w:t>
            </w:r>
          </w:p>
        </w:tc>
        <w:tc>
          <w:tcPr>
            <w:tcW w:w="2126" w:type="dxa"/>
          </w:tcPr>
          <w:p w14:paraId="7BAB9F2C" w14:textId="77C4F078" w:rsidR="00415D68" w:rsidRPr="00415D68" w:rsidRDefault="00415D68" w:rsidP="00415D68">
            <w:pPr>
              <w:rPr>
                <w:rFonts w:ascii="Times New Roman" w:hAnsi="Times New Roman" w:cs="Times New Roman"/>
                <w:sz w:val="14"/>
                <w:szCs w:val="14"/>
              </w:rPr>
            </w:pPr>
          </w:p>
        </w:tc>
        <w:tc>
          <w:tcPr>
            <w:tcW w:w="2013" w:type="dxa"/>
          </w:tcPr>
          <w:p w14:paraId="02066648" w14:textId="1DA2A9C1"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sz w:val="14"/>
                <w:szCs w:val="14"/>
              </w:rPr>
              <w:t>Students and teacher will play a review game</w:t>
            </w:r>
          </w:p>
        </w:tc>
        <w:tc>
          <w:tcPr>
            <w:tcW w:w="1818" w:type="dxa"/>
          </w:tcPr>
          <w:p w14:paraId="4A8E7F0B" w14:textId="7449D908" w:rsidR="00415D68" w:rsidRPr="00415D68" w:rsidRDefault="00415D68" w:rsidP="00415D68">
            <w:pPr>
              <w:rPr>
                <w:rFonts w:ascii="Times New Roman" w:hAnsi="Times New Roman" w:cs="Times New Roman"/>
                <w:sz w:val="14"/>
                <w:szCs w:val="14"/>
              </w:rPr>
            </w:pPr>
          </w:p>
        </w:tc>
        <w:tc>
          <w:tcPr>
            <w:tcW w:w="1883" w:type="dxa"/>
          </w:tcPr>
          <w:p w14:paraId="57ACAD40" w14:textId="6B8D19AE" w:rsidR="00415D68" w:rsidRPr="00415D68" w:rsidRDefault="00415D68" w:rsidP="00415D68">
            <w:pPr>
              <w:rPr>
                <w:rFonts w:ascii="Times New Roman" w:hAnsi="Times New Roman" w:cs="Times New Roman"/>
                <w:sz w:val="14"/>
                <w:szCs w:val="14"/>
              </w:rPr>
            </w:pPr>
          </w:p>
        </w:tc>
        <w:tc>
          <w:tcPr>
            <w:tcW w:w="1472" w:type="dxa"/>
          </w:tcPr>
          <w:p w14:paraId="167F6272" w14:textId="38FCBF58"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noProof/>
                <w:sz w:val="14"/>
                <w:szCs w:val="14"/>
              </w:rPr>
              <w:t>Quick Debate-One group will argue that the president’s power has expanded too much and the other side argues how it is balanced.</w:t>
            </w:r>
          </w:p>
        </w:tc>
      </w:tr>
      <w:tr w:rsidR="00415D68" w:rsidRPr="002D02E5" w14:paraId="4C1484AE" w14:textId="77777777" w:rsidTr="007F729C">
        <w:trPr>
          <w:cantSplit/>
          <w:trHeight w:val="1402"/>
        </w:trPr>
        <w:tc>
          <w:tcPr>
            <w:tcW w:w="1329" w:type="dxa"/>
            <w:textDirection w:val="btLr"/>
            <w:vAlign w:val="center"/>
          </w:tcPr>
          <w:p w14:paraId="6882D6BD" w14:textId="47296C60" w:rsidR="00415D68" w:rsidRPr="00415D68" w:rsidRDefault="00415D68" w:rsidP="00415D68">
            <w:pPr>
              <w:ind w:left="113" w:right="113"/>
              <w:jc w:val="center"/>
              <w:rPr>
                <w:rFonts w:ascii="Times New Roman" w:hAnsi="Times New Roman" w:cs="Times New Roman"/>
                <w:b/>
                <w:color w:val="595959" w:themeColor="text1" w:themeTint="A6"/>
                <w:sz w:val="14"/>
                <w:szCs w:val="14"/>
              </w:rPr>
            </w:pPr>
            <w:r w:rsidRPr="00415D68">
              <w:rPr>
                <w:rFonts w:ascii="Times New Roman" w:hAnsi="Times New Roman" w:cs="Times New Roman"/>
                <w:b/>
                <w:color w:val="595959" w:themeColor="text1" w:themeTint="A6"/>
                <w:sz w:val="14"/>
                <w:szCs w:val="14"/>
              </w:rPr>
              <w:t>Friday</w:t>
            </w:r>
          </w:p>
        </w:tc>
        <w:tc>
          <w:tcPr>
            <w:tcW w:w="1472" w:type="dxa"/>
          </w:tcPr>
          <w:p w14:paraId="3181680C" w14:textId="602336B7" w:rsidR="00415D68" w:rsidRPr="00415D68" w:rsidRDefault="00415D68" w:rsidP="00415D68">
            <w:pPr>
              <w:rPr>
                <w:rFonts w:ascii="Times New Roman" w:hAnsi="Times New Roman" w:cs="Times New Roman"/>
                <w:b/>
                <w:sz w:val="14"/>
                <w:szCs w:val="14"/>
              </w:rPr>
            </w:pPr>
            <w:r w:rsidRPr="00415D68">
              <w:rPr>
                <w:rFonts w:ascii="Times New Roman" w:hAnsi="Times New Roman" w:cs="Times New Roman"/>
                <w:i/>
                <w:noProof/>
                <w:sz w:val="14"/>
                <w:szCs w:val="14"/>
              </w:rPr>
              <w:drawing>
                <wp:inline distT="0" distB="0" distL="0" distR="0" wp14:anchorId="193D10EE" wp14:editId="56BF40F8">
                  <wp:extent cx="133985" cy="131445"/>
                  <wp:effectExtent l="0" t="0" r="0" b="1905"/>
                  <wp:docPr id="11" name="Picture 11"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15D68">
              <w:rPr>
                <w:rFonts w:ascii="Times New Roman" w:hAnsi="Times New Roman" w:cs="Times New Roman"/>
                <w:sz w:val="14"/>
                <w:szCs w:val="14"/>
              </w:rPr>
              <w:t>I am learning how to review and demonstrate their understanding of the structure, powers, and functions of the judicial branch, including the role of the Supreme Court in interpreting the Constitution and its interactions with the other branches of government.</w:t>
            </w:r>
          </w:p>
          <w:p w14:paraId="7E7511D5" w14:textId="14BEF805"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b/>
                <w:sz w:val="14"/>
                <w:szCs w:val="14"/>
              </w:rPr>
              <w:t xml:space="preserve"> </w:t>
            </w:r>
            <w:r w:rsidRPr="00415D68">
              <w:rPr>
                <w:rFonts w:ascii="Times New Roman" w:hAnsi="Times New Roman" w:cs="Times New Roman"/>
                <w:b/>
                <w:noProof/>
                <w:sz w:val="14"/>
                <w:szCs w:val="14"/>
              </w:rPr>
              <w:drawing>
                <wp:inline distT="0" distB="0" distL="0" distR="0" wp14:anchorId="022C4104" wp14:editId="76C6DE89">
                  <wp:extent cx="118110" cy="946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15D68">
              <w:rPr>
                <w:rFonts w:ascii="Times New Roman" w:hAnsi="Times New Roman" w:cs="Times New Roman"/>
                <w:b/>
                <w:sz w:val="14"/>
                <w:szCs w:val="14"/>
              </w:rPr>
              <w:t xml:space="preserve">  </w:t>
            </w:r>
            <w:r w:rsidRPr="00415D68">
              <w:rPr>
                <w:rFonts w:ascii="Times New Roman" w:hAnsi="Times New Roman" w:cs="Times New Roman"/>
                <w:sz w:val="14"/>
                <w:szCs w:val="14"/>
              </w:rPr>
              <w:t xml:space="preserve"> I can explain the process of judicial review and how it empowers the judiciary to check the legislative and executive branches.</w:t>
            </w:r>
          </w:p>
        </w:tc>
        <w:tc>
          <w:tcPr>
            <w:tcW w:w="2148" w:type="dxa"/>
          </w:tcPr>
          <w:p w14:paraId="6C3A1E46" w14:textId="21123290"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i/>
                <w:noProof/>
                <w:sz w:val="14"/>
                <w:szCs w:val="14"/>
              </w:rPr>
              <w:t xml:space="preserve">Landmark Case Match-Up: </w:t>
            </w:r>
            <w:r w:rsidRPr="00415D68">
              <w:rPr>
                <w:rFonts w:ascii="Times New Roman" w:hAnsi="Times New Roman" w:cs="Times New Roman"/>
                <w:noProof/>
                <w:sz w:val="14"/>
                <w:szCs w:val="14"/>
              </w:rPr>
              <w:t>Students will work in pairs matching the correct Supreme Court Cases to the summary of the Case.</w:t>
            </w:r>
          </w:p>
        </w:tc>
        <w:tc>
          <w:tcPr>
            <w:tcW w:w="2126" w:type="dxa"/>
          </w:tcPr>
          <w:p w14:paraId="0CA8540D" w14:textId="45889E72" w:rsidR="00415D68" w:rsidRPr="00415D68" w:rsidRDefault="00415D68" w:rsidP="00415D68">
            <w:pPr>
              <w:rPr>
                <w:rFonts w:ascii="Times New Roman" w:hAnsi="Times New Roman" w:cs="Times New Roman"/>
                <w:sz w:val="14"/>
                <w:szCs w:val="14"/>
              </w:rPr>
            </w:pPr>
          </w:p>
        </w:tc>
        <w:tc>
          <w:tcPr>
            <w:tcW w:w="2013" w:type="dxa"/>
          </w:tcPr>
          <w:p w14:paraId="30AD2A80" w14:textId="55659567"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sz w:val="14"/>
                <w:szCs w:val="14"/>
              </w:rPr>
              <w:t>Students and teacher will play a review game</w:t>
            </w:r>
          </w:p>
        </w:tc>
        <w:tc>
          <w:tcPr>
            <w:tcW w:w="1818" w:type="dxa"/>
          </w:tcPr>
          <w:p w14:paraId="7E4437AE" w14:textId="51A87FE0" w:rsidR="00415D68" w:rsidRPr="00415D68" w:rsidRDefault="00415D68" w:rsidP="00415D68">
            <w:pPr>
              <w:rPr>
                <w:rFonts w:ascii="Times New Roman" w:hAnsi="Times New Roman" w:cs="Times New Roman"/>
                <w:sz w:val="14"/>
                <w:szCs w:val="14"/>
              </w:rPr>
            </w:pPr>
          </w:p>
        </w:tc>
        <w:tc>
          <w:tcPr>
            <w:tcW w:w="1883" w:type="dxa"/>
          </w:tcPr>
          <w:p w14:paraId="1A18FD7B" w14:textId="7D9F8E3F" w:rsidR="00415D68" w:rsidRPr="00415D68" w:rsidRDefault="00415D68" w:rsidP="00415D68">
            <w:pPr>
              <w:rPr>
                <w:rFonts w:ascii="Times New Roman" w:hAnsi="Times New Roman" w:cs="Times New Roman"/>
                <w:sz w:val="14"/>
                <w:szCs w:val="14"/>
              </w:rPr>
            </w:pPr>
          </w:p>
        </w:tc>
        <w:tc>
          <w:tcPr>
            <w:tcW w:w="1472" w:type="dxa"/>
          </w:tcPr>
          <w:p w14:paraId="4BC1277B" w14:textId="022185C9" w:rsidR="00415D68" w:rsidRPr="00415D68" w:rsidRDefault="00415D68" w:rsidP="00415D68">
            <w:pPr>
              <w:rPr>
                <w:rFonts w:ascii="Times New Roman" w:hAnsi="Times New Roman" w:cs="Times New Roman"/>
                <w:sz w:val="14"/>
                <w:szCs w:val="14"/>
              </w:rPr>
            </w:pPr>
            <w:r w:rsidRPr="00415D68">
              <w:rPr>
                <w:rFonts w:ascii="Times New Roman" w:hAnsi="Times New Roman" w:cs="Times New Roman"/>
                <w:sz w:val="14"/>
                <w:szCs w:val="14"/>
              </w:rPr>
              <w:t>Reflection: Describe one way the judiciary checks the other branches and one example of how its power has been checked historically. Why is this balance important?</w:t>
            </w:r>
          </w:p>
        </w:tc>
      </w:tr>
    </w:tbl>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0C4E" w14:textId="77777777" w:rsidR="00AD7AAB" w:rsidRDefault="00AD7AAB" w:rsidP="00B8594D">
      <w:pPr>
        <w:spacing w:after="0" w:line="240" w:lineRule="auto"/>
      </w:pPr>
      <w:r>
        <w:separator/>
      </w:r>
    </w:p>
  </w:endnote>
  <w:endnote w:type="continuationSeparator" w:id="0">
    <w:p w14:paraId="2BCEB867" w14:textId="77777777" w:rsidR="00AD7AAB" w:rsidRDefault="00AD7AA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4D49" w14:textId="77777777" w:rsidR="00415D68" w:rsidRDefault="00415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CE58" w14:textId="77777777" w:rsidR="00415D68" w:rsidRDefault="00415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F576" w14:textId="77777777" w:rsidR="00415D68" w:rsidRDefault="00415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B627" w14:textId="77777777" w:rsidR="00AD7AAB" w:rsidRDefault="00AD7AAB" w:rsidP="00B8594D">
      <w:pPr>
        <w:spacing w:after="0" w:line="240" w:lineRule="auto"/>
      </w:pPr>
      <w:r>
        <w:separator/>
      </w:r>
    </w:p>
  </w:footnote>
  <w:footnote w:type="continuationSeparator" w:id="0">
    <w:p w14:paraId="16C08F5D" w14:textId="77777777" w:rsidR="00AD7AAB" w:rsidRDefault="00AD7AA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6A9D" w14:textId="77777777" w:rsidR="00415D68" w:rsidRDefault="00415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14903822"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- 2023-24</w:t>
    </w:r>
  </w:p>
  <w:p w14:paraId="4C312744" w14:textId="1730AE31" w:rsidR="00CE6AA5" w:rsidRPr="00C423AB" w:rsidRDefault="00CE6AA5" w:rsidP="00CE6AA5">
    <w:pPr>
      <w:rPr>
        <w:b/>
        <w:bCs/>
        <w:sz w:val="24"/>
        <w:szCs w:val="28"/>
      </w:rPr>
    </w:pPr>
    <w:r w:rsidRPr="00C423AB">
      <w:rPr>
        <w:b/>
        <w:bCs/>
        <w:sz w:val="24"/>
        <w:szCs w:val="28"/>
      </w:rPr>
      <w:t xml:space="preserve">Teacher: </w:t>
    </w:r>
    <w:r w:rsidR="00365CD7">
      <w:rPr>
        <w:b/>
        <w:bCs/>
        <w:color w:val="FF0000"/>
        <w:sz w:val="24"/>
        <w:szCs w:val="28"/>
      </w:rPr>
      <w:t>BEASLEY</w:t>
    </w:r>
    <w:r w:rsidRPr="00C423AB">
      <w:rPr>
        <w:b/>
        <w:bCs/>
        <w:sz w:val="24"/>
        <w:szCs w:val="28"/>
      </w:rPr>
      <w:t xml:space="preserve">   </w:t>
    </w:r>
    <w:r w:rsidR="00C423AB">
      <w:rPr>
        <w:b/>
        <w:bCs/>
        <w:sz w:val="24"/>
        <w:szCs w:val="28"/>
      </w:rPr>
      <w:t xml:space="preserve">       </w:t>
    </w:r>
    <w:r w:rsidRPr="00C423AB">
      <w:rPr>
        <w:b/>
        <w:bCs/>
        <w:sz w:val="24"/>
        <w:szCs w:val="28"/>
      </w:rPr>
      <w:t>Subject</w:t>
    </w:r>
    <w:r w:rsidR="00176B6A">
      <w:rPr>
        <w:b/>
        <w:bCs/>
        <w:color w:val="FF0000"/>
        <w:sz w:val="24"/>
        <w:szCs w:val="28"/>
      </w:rPr>
      <w:t>: SOCIAL STUDIES</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Course: </w:t>
    </w:r>
    <w:r w:rsidR="00176B6A">
      <w:rPr>
        <w:b/>
        <w:bCs/>
        <w:color w:val="FF0000"/>
        <w:sz w:val="24"/>
        <w:szCs w:val="28"/>
      </w:rPr>
      <w:t>AP US GOVERNMENT</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176B6A">
      <w:rPr>
        <w:b/>
        <w:bCs/>
        <w:color w:val="FF0000"/>
        <w:sz w:val="24"/>
        <w:szCs w:val="28"/>
      </w:rPr>
      <w:t>MIX</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Date(s): </w:t>
    </w:r>
    <w:r w:rsidR="008523B5">
      <w:rPr>
        <w:b/>
        <w:bCs/>
        <w:color w:val="FF0000"/>
        <w:sz w:val="24"/>
        <w:szCs w:val="28"/>
      </w:rPr>
      <w:t xml:space="preserve">December </w:t>
    </w:r>
    <w:r w:rsidR="00415D68">
      <w:rPr>
        <w:b/>
        <w:bCs/>
        <w:color w:val="FF0000"/>
        <w:sz w:val="24"/>
        <w:szCs w:val="28"/>
      </w:rPr>
      <w:t>9</w:t>
    </w:r>
    <w:r w:rsidR="00415D68" w:rsidRPr="00415D68">
      <w:rPr>
        <w:b/>
        <w:bCs/>
        <w:color w:val="FF0000"/>
        <w:sz w:val="24"/>
        <w:szCs w:val="28"/>
        <w:vertAlign w:val="superscript"/>
      </w:rPr>
      <w:t>th</w:t>
    </w:r>
    <w:r w:rsidR="00415D68">
      <w:rPr>
        <w:b/>
        <w:bCs/>
        <w:color w:val="FF0000"/>
        <w:sz w:val="24"/>
        <w:szCs w:val="28"/>
      </w:rPr>
      <w:t>-13</w:t>
    </w:r>
    <w:r w:rsidR="00415D68" w:rsidRPr="00415D68">
      <w:rPr>
        <w:b/>
        <w:bCs/>
        <w:color w:val="FF0000"/>
        <w:sz w:val="24"/>
        <w:szCs w:val="28"/>
        <w:vertAlign w:val="superscript"/>
      </w:rPr>
      <w:t>th</w:t>
    </w:r>
    <w:r w:rsidR="00415D68">
      <w:rPr>
        <w:b/>
        <w:bCs/>
        <w:color w:val="FF0000"/>
        <w:sz w:val="24"/>
        <w:szCs w:val="28"/>
      </w:rPr>
      <w:t xml:space="preserve"> </w:t>
    </w:r>
    <w:bookmarkStart w:id="0" w:name="_GoBack"/>
    <w:bookmarkEnd w:id="0"/>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0246" w14:textId="77777777" w:rsidR="00415D68" w:rsidRDefault="00415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flip:x;visibility:visible;mso-wrap-style:square" o:bullet="t">
        <v:imagedata r:id="rId1" o:title="FEF22E5"/>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3640"/>
    <w:rsid w:val="00032304"/>
    <w:rsid w:val="00070D56"/>
    <w:rsid w:val="000D0CEB"/>
    <w:rsid w:val="000D14BB"/>
    <w:rsid w:val="00134848"/>
    <w:rsid w:val="00176B6A"/>
    <w:rsid w:val="001A0043"/>
    <w:rsid w:val="00201823"/>
    <w:rsid w:val="00203369"/>
    <w:rsid w:val="002116E6"/>
    <w:rsid w:val="002765A4"/>
    <w:rsid w:val="002A41FE"/>
    <w:rsid w:val="002C0ED1"/>
    <w:rsid w:val="002C4A96"/>
    <w:rsid w:val="002D02E5"/>
    <w:rsid w:val="00330408"/>
    <w:rsid w:val="00365CD7"/>
    <w:rsid w:val="0038575B"/>
    <w:rsid w:val="003A71B1"/>
    <w:rsid w:val="00410FCB"/>
    <w:rsid w:val="00415D68"/>
    <w:rsid w:val="00431512"/>
    <w:rsid w:val="00437670"/>
    <w:rsid w:val="00477002"/>
    <w:rsid w:val="004E1A01"/>
    <w:rsid w:val="004E5E3E"/>
    <w:rsid w:val="004F799A"/>
    <w:rsid w:val="00521A58"/>
    <w:rsid w:val="005223BE"/>
    <w:rsid w:val="00522F9C"/>
    <w:rsid w:val="005419F0"/>
    <w:rsid w:val="005859AD"/>
    <w:rsid w:val="00590ABD"/>
    <w:rsid w:val="005A2FE0"/>
    <w:rsid w:val="005F7A19"/>
    <w:rsid w:val="00611878"/>
    <w:rsid w:val="00730085"/>
    <w:rsid w:val="00733323"/>
    <w:rsid w:val="007614E6"/>
    <w:rsid w:val="007E34D6"/>
    <w:rsid w:val="007F729C"/>
    <w:rsid w:val="008523B5"/>
    <w:rsid w:val="00872678"/>
    <w:rsid w:val="00885A0A"/>
    <w:rsid w:val="008D2EE4"/>
    <w:rsid w:val="009D44A2"/>
    <w:rsid w:val="00A544E6"/>
    <w:rsid w:val="00A54B17"/>
    <w:rsid w:val="00AB7A3A"/>
    <w:rsid w:val="00AC70E0"/>
    <w:rsid w:val="00AD2D6D"/>
    <w:rsid w:val="00AD7AAB"/>
    <w:rsid w:val="00B41B19"/>
    <w:rsid w:val="00B8594D"/>
    <w:rsid w:val="00BA51D5"/>
    <w:rsid w:val="00BD402D"/>
    <w:rsid w:val="00BD64B6"/>
    <w:rsid w:val="00BE5F2B"/>
    <w:rsid w:val="00C11BB1"/>
    <w:rsid w:val="00C423AB"/>
    <w:rsid w:val="00C55148"/>
    <w:rsid w:val="00CB3D54"/>
    <w:rsid w:val="00CD3D32"/>
    <w:rsid w:val="00CE6AA5"/>
    <w:rsid w:val="00DF1BE7"/>
    <w:rsid w:val="00E0389E"/>
    <w:rsid w:val="00E712C6"/>
    <w:rsid w:val="00EB5791"/>
    <w:rsid w:val="00F4441F"/>
    <w:rsid w:val="00F47690"/>
    <w:rsid w:val="00F67529"/>
    <w:rsid w:val="00F71DAF"/>
    <w:rsid w:val="00FC6E8B"/>
    <w:rsid w:val="00FC7C15"/>
    <w:rsid w:val="00FF10A4"/>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87989B8B-6398-4E24-AB4D-965783F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E4F56-6270-4428-8E58-F26432555A92}">
  <ds:schemaRefs>
    <ds:schemaRef ds:uri="http://purl.org/dc/terms/"/>
    <ds:schemaRef ds:uri="http://schemas.microsoft.com/office/2006/metadata/properties"/>
    <ds:schemaRef ds:uri="http://schemas.microsoft.com/office/2006/documentManagement/types"/>
    <ds:schemaRef ds:uri="http://www.w3.org/XML/1998/namespace"/>
    <ds:schemaRef ds:uri="2fa3a2b7-a130-429e-97b7-3166c1212409"/>
    <ds:schemaRef ds:uri="http://schemas.microsoft.com/office/infopath/2007/PartnerControls"/>
    <ds:schemaRef ds:uri="http://purl.org/dc/dcmitype/"/>
    <ds:schemaRef ds:uri="http://schemas.openxmlformats.org/package/2006/metadata/core-properties"/>
    <ds:schemaRef ds:uri="2359da0f-1c45-41b3-ae38-4ceed857c816"/>
    <ds:schemaRef ds:uri="http://purl.org/dc/elements/1.1/"/>
  </ds:schemaRefs>
</ds:datastoreItem>
</file>

<file path=customXml/itemProps4.xml><?xml version="1.0" encoding="utf-8"?>
<ds:datastoreItem xmlns:ds="http://schemas.openxmlformats.org/officeDocument/2006/customXml" ds:itemID="{B3D52260-1ED8-4B72-8D4A-9552F2EF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3678</Characters>
  <Application>Microsoft Office Word</Application>
  <DocSecurity>0</DocSecurity>
  <Lines>282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2</cp:revision>
  <cp:lastPrinted>2024-09-17T11:01:00Z</cp:lastPrinted>
  <dcterms:created xsi:type="dcterms:W3CDTF">2024-12-10T19:30:00Z</dcterms:created>
  <dcterms:modified xsi:type="dcterms:W3CDTF">2024-12-10T19:30:00Z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