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29"/>
        <w:gridCol w:w="1472"/>
        <w:gridCol w:w="2148"/>
        <w:gridCol w:w="2126"/>
        <w:gridCol w:w="2013"/>
        <w:gridCol w:w="1818"/>
        <w:gridCol w:w="1883"/>
        <w:gridCol w:w="1472"/>
      </w:tblGrid>
      <w:tr w:rsidR="00CE6AA5" w:rsidRPr="002D02E5" w14:paraId="171028A4" w14:textId="77777777" w:rsidTr="00070D56">
        <w:trPr>
          <w:trHeight w:val="709"/>
        </w:trPr>
        <w:tc>
          <w:tcPr>
            <w:tcW w:w="14261" w:type="dxa"/>
            <w:gridSpan w:val="8"/>
          </w:tcPr>
          <w:p w14:paraId="4218A824" w14:textId="132790DE" w:rsidR="00CE6AA5" w:rsidRDefault="00CE6AA5" w:rsidP="00CE6AA5">
            <w:pPr>
              <w:rPr>
                <w:rFonts w:cstheme="minorHAnsi"/>
                <w:sz w:val="20"/>
              </w:rPr>
            </w:pPr>
            <w:r w:rsidRPr="00CE6AA5">
              <w:rPr>
                <w:rFonts w:cstheme="minorHAnsi"/>
                <w:b/>
              </w:rPr>
              <w:t>Standard</w:t>
            </w:r>
            <w:r w:rsidRPr="00032304">
              <w:rPr>
                <w:rFonts w:cstheme="minorHAnsi"/>
                <w:sz w:val="20"/>
              </w:rPr>
              <w:t xml:space="preserve">:  </w:t>
            </w:r>
            <w:r w:rsidR="00176B6A" w:rsidRPr="00176B6A">
              <w:rPr>
                <w:rFonts w:cstheme="minorHAnsi"/>
                <w:color w:val="FF0000"/>
                <w:sz w:val="20"/>
              </w:rPr>
              <w:t xml:space="preserve">UNIT </w:t>
            </w:r>
            <w:r w:rsidR="00611878">
              <w:rPr>
                <w:rFonts w:cstheme="minorHAnsi"/>
                <w:color w:val="FF0000"/>
                <w:sz w:val="20"/>
              </w:rPr>
              <w:t>2</w:t>
            </w:r>
            <w:r w:rsidR="00176B6A" w:rsidRPr="00176B6A">
              <w:rPr>
                <w:rFonts w:cstheme="minorHAnsi"/>
                <w:color w:val="FF0000"/>
                <w:sz w:val="20"/>
              </w:rPr>
              <w:t xml:space="preserve">: </w:t>
            </w:r>
            <w:r w:rsidR="00330408">
              <w:rPr>
                <w:rFonts w:cstheme="minorHAnsi"/>
                <w:color w:val="FF0000"/>
                <w:sz w:val="20"/>
              </w:rPr>
              <w:t>Interactions Among Branches of Government</w:t>
            </w: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38575B" w:rsidRPr="002D02E5" w14:paraId="42B5CDC1" w14:textId="77777777" w:rsidTr="007F729C">
        <w:trPr>
          <w:trHeight w:val="800"/>
        </w:trPr>
        <w:tc>
          <w:tcPr>
            <w:tcW w:w="1329" w:type="dxa"/>
            <w:vMerge w:val="restart"/>
          </w:tcPr>
          <w:p w14:paraId="0825E80A" w14:textId="77777777" w:rsidR="0038575B" w:rsidRPr="00733323" w:rsidRDefault="0038575B" w:rsidP="00B41B19">
            <w:pPr>
              <w:rPr>
                <w:rFonts w:ascii="Times New Roman" w:hAnsi="Times New Roman" w:cs="Times New Roman"/>
                <w:b/>
                <w:sz w:val="20"/>
              </w:rPr>
            </w:pPr>
          </w:p>
          <w:p w14:paraId="2C9A5A13" w14:textId="77777777" w:rsidR="0038575B" w:rsidRPr="00733323" w:rsidRDefault="0038575B" w:rsidP="00793F6A">
            <w:pPr>
              <w:rPr>
                <w:rFonts w:ascii="Times New Roman" w:hAnsi="Times New Roman" w:cs="Times New Roman"/>
                <w:sz w:val="20"/>
              </w:rPr>
            </w:pPr>
          </w:p>
        </w:tc>
        <w:tc>
          <w:tcPr>
            <w:tcW w:w="1472"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54DB73F2">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648EC9A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527EC66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148"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2126"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1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18"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883"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72"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38575B" w:rsidRPr="002D02E5" w14:paraId="1D88E8C9" w14:textId="77777777" w:rsidTr="007F729C">
        <w:trPr>
          <w:trHeight w:val="1195"/>
        </w:trPr>
        <w:tc>
          <w:tcPr>
            <w:tcW w:w="1329" w:type="dxa"/>
            <w:vMerge/>
          </w:tcPr>
          <w:p w14:paraId="375CD7B4" w14:textId="230F0552" w:rsidR="0038575B" w:rsidRPr="00733323" w:rsidRDefault="0038575B" w:rsidP="00032304">
            <w:pPr>
              <w:rPr>
                <w:rFonts w:ascii="Times New Roman" w:hAnsi="Times New Roman" w:cs="Times New Roman"/>
                <w:b/>
                <w:sz w:val="20"/>
              </w:rPr>
            </w:pPr>
          </w:p>
        </w:tc>
        <w:tc>
          <w:tcPr>
            <w:tcW w:w="1472"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148"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126"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1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18"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883"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72"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E15D5A" w:rsidRPr="002D02E5" w14:paraId="74ECB0AA" w14:textId="77777777" w:rsidTr="00164724">
        <w:trPr>
          <w:cantSplit/>
          <w:trHeight w:val="691"/>
        </w:trPr>
        <w:tc>
          <w:tcPr>
            <w:tcW w:w="1329" w:type="dxa"/>
            <w:textDirection w:val="btLr"/>
            <w:vAlign w:val="center"/>
          </w:tcPr>
          <w:p w14:paraId="355D553C" w14:textId="06E82EDF" w:rsidR="00E15D5A" w:rsidRPr="00733323" w:rsidRDefault="00E15D5A" w:rsidP="00E15D5A">
            <w:pPr>
              <w:ind w:left="113" w:right="113"/>
              <w:jc w:val="center"/>
              <w:rPr>
                <w:rFonts w:ascii="Times New Roman" w:hAnsi="Times New Roman" w:cs="Times New Roman"/>
                <w:b/>
                <w:color w:val="595959" w:themeColor="text1" w:themeTint="A6"/>
                <w:sz w:val="20"/>
              </w:rPr>
            </w:pPr>
            <w:r w:rsidRPr="00733323">
              <w:rPr>
                <w:rFonts w:ascii="Times New Roman" w:hAnsi="Times New Roman" w:cs="Times New Roman"/>
                <w:b/>
                <w:color w:val="595959" w:themeColor="text1" w:themeTint="A6"/>
                <w:sz w:val="20"/>
              </w:rPr>
              <w:t>Monday</w:t>
            </w:r>
          </w:p>
        </w:tc>
        <w:tc>
          <w:tcPr>
            <w:tcW w:w="1472" w:type="dxa"/>
          </w:tcPr>
          <w:p w14:paraId="47590B19" w14:textId="2F05C472" w:rsidR="00E15D5A" w:rsidRPr="00BD64B6" w:rsidRDefault="00E15D5A" w:rsidP="00E15D5A">
            <w:pPr>
              <w:rPr>
                <w:rFonts w:ascii="Times New Roman" w:hAnsi="Times New Roman" w:cs="Times New Roman"/>
                <w:b/>
                <w:sz w:val="14"/>
                <w:szCs w:val="14"/>
              </w:rPr>
            </w:pPr>
            <w:r>
              <w:rPr>
                <w:rFonts w:ascii="Times New Roman" w:hAnsi="Times New Roman" w:cs="Times New Roman"/>
                <w:b/>
                <w:sz w:val="14"/>
                <w:szCs w:val="14"/>
              </w:rPr>
              <w:t>Veterans Day</w:t>
            </w:r>
          </w:p>
        </w:tc>
        <w:tc>
          <w:tcPr>
            <w:tcW w:w="2148" w:type="dxa"/>
          </w:tcPr>
          <w:p w14:paraId="739FBD2B" w14:textId="397F6373" w:rsidR="00E15D5A" w:rsidRPr="00BD64B6" w:rsidRDefault="00E15D5A" w:rsidP="00E15D5A">
            <w:pPr>
              <w:rPr>
                <w:rFonts w:ascii="Times New Roman" w:hAnsi="Times New Roman" w:cs="Times New Roman"/>
                <w:sz w:val="14"/>
                <w:szCs w:val="14"/>
              </w:rPr>
            </w:pPr>
            <w:r>
              <w:rPr>
                <w:rFonts w:ascii="Times New Roman" w:hAnsi="Times New Roman" w:cs="Times New Roman"/>
                <w:b/>
                <w:sz w:val="14"/>
                <w:szCs w:val="14"/>
              </w:rPr>
              <w:t>Veterans Day</w:t>
            </w:r>
          </w:p>
        </w:tc>
        <w:tc>
          <w:tcPr>
            <w:tcW w:w="2126" w:type="dxa"/>
          </w:tcPr>
          <w:p w14:paraId="3E0B8FD4" w14:textId="0E09298F" w:rsidR="00E15D5A" w:rsidRPr="00CD3D32" w:rsidRDefault="00E15D5A" w:rsidP="00E15D5A">
            <w:pPr>
              <w:rPr>
                <w:rFonts w:ascii="Times New Roman" w:hAnsi="Times New Roman" w:cs="Times New Roman"/>
                <w:sz w:val="12"/>
                <w:szCs w:val="14"/>
              </w:rPr>
            </w:pPr>
            <w:r>
              <w:rPr>
                <w:rFonts w:ascii="Times New Roman" w:hAnsi="Times New Roman" w:cs="Times New Roman"/>
                <w:b/>
                <w:sz w:val="14"/>
                <w:szCs w:val="14"/>
              </w:rPr>
              <w:t>Veterans Day</w:t>
            </w:r>
          </w:p>
        </w:tc>
        <w:tc>
          <w:tcPr>
            <w:tcW w:w="2013" w:type="dxa"/>
          </w:tcPr>
          <w:p w14:paraId="5C99985F" w14:textId="13EFE2E5" w:rsidR="00E15D5A" w:rsidRPr="00CD3D32" w:rsidRDefault="00E15D5A" w:rsidP="00E15D5A">
            <w:pPr>
              <w:rPr>
                <w:rFonts w:ascii="Times New Roman" w:hAnsi="Times New Roman" w:cs="Times New Roman"/>
                <w:sz w:val="12"/>
                <w:szCs w:val="14"/>
              </w:rPr>
            </w:pPr>
            <w:r>
              <w:rPr>
                <w:rFonts w:ascii="Times New Roman" w:hAnsi="Times New Roman" w:cs="Times New Roman"/>
                <w:b/>
                <w:sz w:val="14"/>
                <w:szCs w:val="14"/>
              </w:rPr>
              <w:t>Veterans Day</w:t>
            </w:r>
          </w:p>
        </w:tc>
        <w:tc>
          <w:tcPr>
            <w:tcW w:w="1818" w:type="dxa"/>
          </w:tcPr>
          <w:p w14:paraId="0B7764FC" w14:textId="652FB338" w:rsidR="00E15D5A" w:rsidRPr="00BD64B6" w:rsidRDefault="00E15D5A" w:rsidP="00E15D5A">
            <w:pPr>
              <w:rPr>
                <w:rFonts w:ascii="Times New Roman" w:hAnsi="Times New Roman" w:cs="Times New Roman"/>
                <w:sz w:val="14"/>
                <w:szCs w:val="14"/>
              </w:rPr>
            </w:pPr>
            <w:r>
              <w:rPr>
                <w:rFonts w:ascii="Times New Roman" w:hAnsi="Times New Roman" w:cs="Times New Roman"/>
                <w:b/>
                <w:sz w:val="14"/>
                <w:szCs w:val="14"/>
              </w:rPr>
              <w:t>Veterans Day</w:t>
            </w:r>
          </w:p>
        </w:tc>
        <w:tc>
          <w:tcPr>
            <w:tcW w:w="1883" w:type="dxa"/>
          </w:tcPr>
          <w:p w14:paraId="7E69BD4F" w14:textId="19DE69FA" w:rsidR="00E15D5A" w:rsidRPr="00BD64B6" w:rsidRDefault="00E15D5A" w:rsidP="00E15D5A">
            <w:pPr>
              <w:rPr>
                <w:rFonts w:ascii="Times New Roman" w:hAnsi="Times New Roman" w:cs="Times New Roman"/>
                <w:sz w:val="14"/>
                <w:szCs w:val="14"/>
              </w:rPr>
            </w:pPr>
            <w:r>
              <w:rPr>
                <w:rFonts w:ascii="Times New Roman" w:hAnsi="Times New Roman" w:cs="Times New Roman"/>
                <w:b/>
                <w:sz w:val="14"/>
                <w:szCs w:val="14"/>
              </w:rPr>
              <w:t>Veterans Day</w:t>
            </w:r>
          </w:p>
        </w:tc>
        <w:tc>
          <w:tcPr>
            <w:tcW w:w="1472" w:type="dxa"/>
          </w:tcPr>
          <w:p w14:paraId="39906E85" w14:textId="5378D6B2" w:rsidR="00E15D5A" w:rsidRPr="00AD2D6D" w:rsidRDefault="00E15D5A" w:rsidP="00E15D5A">
            <w:pPr>
              <w:rPr>
                <w:rFonts w:ascii="Times New Roman" w:hAnsi="Times New Roman" w:cs="Times New Roman"/>
                <w:sz w:val="18"/>
                <w:szCs w:val="18"/>
              </w:rPr>
            </w:pPr>
            <w:r>
              <w:rPr>
                <w:rFonts w:ascii="Times New Roman" w:hAnsi="Times New Roman" w:cs="Times New Roman"/>
                <w:b/>
                <w:sz w:val="14"/>
                <w:szCs w:val="14"/>
              </w:rPr>
              <w:t>Veterans Day</w:t>
            </w:r>
          </w:p>
        </w:tc>
      </w:tr>
      <w:tr w:rsidR="00164724" w:rsidRPr="002D02E5" w14:paraId="564B18BB" w14:textId="77777777" w:rsidTr="0088074D">
        <w:trPr>
          <w:cantSplit/>
          <w:trHeight w:val="1080"/>
        </w:trPr>
        <w:tc>
          <w:tcPr>
            <w:tcW w:w="1329" w:type="dxa"/>
            <w:textDirection w:val="btLr"/>
            <w:vAlign w:val="center"/>
          </w:tcPr>
          <w:p w14:paraId="37426D7C" w14:textId="1B4E7C81" w:rsidR="00164724" w:rsidRPr="00733323" w:rsidRDefault="00164724" w:rsidP="00164724">
            <w:pPr>
              <w:ind w:left="113" w:right="113"/>
              <w:rPr>
                <w:rFonts w:ascii="Times New Roman" w:hAnsi="Times New Roman" w:cs="Times New Roman"/>
                <w:b/>
                <w:color w:val="595959" w:themeColor="text1" w:themeTint="A6"/>
                <w:sz w:val="20"/>
              </w:rPr>
            </w:pPr>
            <w:r w:rsidRPr="00733323">
              <w:rPr>
                <w:rFonts w:ascii="Times New Roman" w:hAnsi="Times New Roman" w:cs="Times New Roman"/>
                <w:b/>
                <w:color w:val="595959" w:themeColor="text1" w:themeTint="A6"/>
                <w:sz w:val="20"/>
              </w:rPr>
              <w:t>Tuesday</w:t>
            </w:r>
          </w:p>
        </w:tc>
        <w:tc>
          <w:tcPr>
            <w:tcW w:w="1472" w:type="dxa"/>
          </w:tcPr>
          <w:p w14:paraId="54E0E210" w14:textId="28C360BB" w:rsidR="00164724" w:rsidRPr="00BD64B6" w:rsidRDefault="00164724" w:rsidP="00164724">
            <w:pPr>
              <w:rPr>
                <w:rFonts w:ascii="Times New Roman" w:hAnsi="Times New Roman" w:cs="Times New Roman"/>
                <w:b/>
                <w:sz w:val="14"/>
                <w:szCs w:val="14"/>
              </w:rPr>
            </w:pPr>
            <w:r w:rsidRPr="00BD64B6">
              <w:rPr>
                <w:rFonts w:ascii="Times New Roman" w:hAnsi="Times New Roman" w:cs="Times New Roman"/>
                <w:i/>
                <w:noProof/>
                <w:sz w:val="14"/>
                <w:szCs w:val="14"/>
              </w:rPr>
              <w:drawing>
                <wp:inline distT="0" distB="0" distL="0" distR="0" wp14:anchorId="7E554334" wp14:editId="28001BF3">
                  <wp:extent cx="133985" cy="131445"/>
                  <wp:effectExtent l="0" t="0" r="0" b="1905"/>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D64B6">
              <w:rPr>
                <w:rFonts w:ascii="Times New Roman" w:hAnsi="Times New Roman" w:cs="Times New Roman"/>
                <w:sz w:val="14"/>
                <w:szCs w:val="14"/>
              </w:rPr>
              <w:t xml:space="preserve">I am </w:t>
            </w:r>
            <w:r>
              <w:rPr>
                <w:rFonts w:ascii="Times New Roman" w:hAnsi="Times New Roman" w:cs="Times New Roman"/>
                <w:sz w:val="14"/>
                <w:szCs w:val="14"/>
              </w:rPr>
              <w:t>learning the impact of the Supreme Court Cases and decisions on American society.</w:t>
            </w:r>
          </w:p>
          <w:p w14:paraId="7E0EF547" w14:textId="6E87D82E" w:rsidR="00164724" w:rsidRPr="005419F0" w:rsidRDefault="00164724" w:rsidP="00164724">
            <w:pPr>
              <w:rPr>
                <w:rFonts w:ascii="Times New Roman" w:hAnsi="Times New Roman" w:cs="Times New Roman"/>
                <w:b/>
                <w:sz w:val="14"/>
                <w:szCs w:val="14"/>
              </w:rPr>
            </w:pPr>
            <w:r w:rsidRPr="00BD64B6">
              <w:rPr>
                <w:rFonts w:ascii="Times New Roman" w:hAnsi="Times New Roman" w:cs="Times New Roman"/>
                <w:b/>
                <w:sz w:val="14"/>
                <w:szCs w:val="14"/>
              </w:rPr>
              <w:t xml:space="preserve"> </w:t>
            </w:r>
            <w:r w:rsidRPr="00BD64B6">
              <w:rPr>
                <w:rFonts w:ascii="Times New Roman" w:hAnsi="Times New Roman" w:cs="Times New Roman"/>
                <w:b/>
                <w:noProof/>
                <w:sz w:val="14"/>
                <w:szCs w:val="14"/>
              </w:rPr>
              <w:drawing>
                <wp:inline distT="0" distB="0" distL="0" distR="0" wp14:anchorId="273D0F12" wp14:editId="6C77FE8D">
                  <wp:extent cx="118110" cy="94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BD64B6">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Pr="00733323">
              <w:rPr>
                <w:rFonts w:ascii="Times New Roman" w:hAnsi="Times New Roman" w:cs="Times New Roman"/>
                <w:sz w:val="14"/>
                <w:szCs w:val="14"/>
              </w:rPr>
              <w:t xml:space="preserve"> I </w:t>
            </w:r>
            <w:r>
              <w:rPr>
                <w:rFonts w:ascii="Times New Roman" w:hAnsi="Times New Roman" w:cs="Times New Roman"/>
                <w:sz w:val="14"/>
                <w:szCs w:val="14"/>
              </w:rPr>
              <w:t>can analyze the significance of landmark Supreme Court Cases.</w:t>
            </w:r>
          </w:p>
        </w:tc>
        <w:tc>
          <w:tcPr>
            <w:tcW w:w="2148" w:type="dxa"/>
          </w:tcPr>
          <w:p w14:paraId="1A69A2A1" w14:textId="75695397" w:rsidR="00164724" w:rsidRPr="00BD64B6" w:rsidRDefault="00164724" w:rsidP="00164724">
            <w:pPr>
              <w:rPr>
                <w:rFonts w:ascii="Times New Roman" w:hAnsi="Times New Roman" w:cs="Times New Roman"/>
                <w:sz w:val="14"/>
                <w:szCs w:val="14"/>
              </w:rPr>
            </w:pPr>
            <w:r>
              <w:rPr>
                <w:rFonts w:ascii="Times New Roman" w:hAnsi="Times New Roman" w:cs="Times New Roman"/>
                <w:i/>
                <w:noProof/>
                <w:sz w:val="14"/>
                <w:szCs w:val="14"/>
              </w:rPr>
              <w:t>SCOTUS Video Questions</w:t>
            </w:r>
          </w:p>
        </w:tc>
        <w:tc>
          <w:tcPr>
            <w:tcW w:w="2126" w:type="dxa"/>
          </w:tcPr>
          <w:p w14:paraId="1EE4AD17" w14:textId="25108C7A" w:rsidR="00164724" w:rsidRPr="00BD64B6" w:rsidRDefault="00164724" w:rsidP="00164724">
            <w:pPr>
              <w:rPr>
                <w:rFonts w:ascii="Times New Roman" w:hAnsi="Times New Roman" w:cs="Times New Roman"/>
                <w:sz w:val="14"/>
                <w:szCs w:val="14"/>
              </w:rPr>
            </w:pPr>
            <w:r w:rsidRPr="00C55148">
              <w:rPr>
                <w:rFonts w:ascii="Times New Roman" w:hAnsi="Times New Roman" w:cs="Times New Roman"/>
                <w:noProof/>
                <w:sz w:val="14"/>
                <w:szCs w:val="14"/>
              </w:rPr>
              <w:t>Teacher</w:t>
            </w:r>
            <w:r>
              <w:rPr>
                <w:rFonts w:ascii="Times New Roman" w:hAnsi="Times New Roman" w:cs="Times New Roman"/>
                <w:noProof/>
                <w:sz w:val="14"/>
                <w:szCs w:val="14"/>
              </w:rPr>
              <w:t>s and students will discuss Supreme Court appointments and the role of the Supreme Court</w:t>
            </w:r>
          </w:p>
        </w:tc>
        <w:tc>
          <w:tcPr>
            <w:tcW w:w="2013" w:type="dxa"/>
          </w:tcPr>
          <w:p w14:paraId="45D10E6B" w14:textId="3B93135C" w:rsidR="00164724" w:rsidRPr="00BD64B6" w:rsidRDefault="00164724" w:rsidP="00164724">
            <w:pPr>
              <w:rPr>
                <w:rFonts w:ascii="Times New Roman" w:hAnsi="Times New Roman" w:cs="Times New Roman"/>
                <w:sz w:val="14"/>
                <w:szCs w:val="14"/>
              </w:rPr>
            </w:pPr>
            <w:r w:rsidRPr="00C55148">
              <w:rPr>
                <w:rFonts w:ascii="Times New Roman" w:hAnsi="Times New Roman" w:cs="Times New Roman"/>
                <w:noProof/>
                <w:sz w:val="14"/>
                <w:szCs w:val="14"/>
              </w:rPr>
              <w:t>Teacher</w:t>
            </w:r>
            <w:r>
              <w:rPr>
                <w:rFonts w:ascii="Times New Roman" w:hAnsi="Times New Roman" w:cs="Times New Roman"/>
                <w:noProof/>
                <w:sz w:val="14"/>
                <w:szCs w:val="14"/>
              </w:rPr>
              <w:t>s and students will discuss Supreme Court appointments and the role of the Supreme Court</w:t>
            </w:r>
          </w:p>
        </w:tc>
        <w:tc>
          <w:tcPr>
            <w:tcW w:w="1818" w:type="dxa"/>
          </w:tcPr>
          <w:p w14:paraId="0022E828" w14:textId="0D6943A9" w:rsidR="00164724" w:rsidRPr="00BD64B6" w:rsidRDefault="00164724" w:rsidP="00164724">
            <w:pPr>
              <w:rPr>
                <w:rFonts w:ascii="Times New Roman" w:hAnsi="Times New Roman" w:cs="Times New Roman"/>
                <w:sz w:val="14"/>
                <w:szCs w:val="14"/>
              </w:rPr>
            </w:pPr>
          </w:p>
        </w:tc>
        <w:tc>
          <w:tcPr>
            <w:tcW w:w="1883" w:type="dxa"/>
          </w:tcPr>
          <w:p w14:paraId="5630EC5E" w14:textId="275D8360" w:rsidR="00164724" w:rsidRPr="00BD64B6" w:rsidRDefault="00164724" w:rsidP="00164724">
            <w:pPr>
              <w:rPr>
                <w:rFonts w:ascii="Times New Roman" w:hAnsi="Times New Roman" w:cs="Times New Roman"/>
                <w:sz w:val="14"/>
                <w:szCs w:val="14"/>
              </w:rPr>
            </w:pPr>
            <w:r>
              <w:rPr>
                <w:rFonts w:ascii="Times New Roman" w:hAnsi="Times New Roman" w:cs="Times New Roman"/>
                <w:b/>
                <w:noProof/>
                <w:sz w:val="14"/>
                <w:szCs w:val="14"/>
              </w:rPr>
              <w:t>Students will be assigned a case to prepare for Thursdays lesson</w:t>
            </w:r>
          </w:p>
        </w:tc>
        <w:tc>
          <w:tcPr>
            <w:tcW w:w="1472" w:type="dxa"/>
          </w:tcPr>
          <w:p w14:paraId="2DE8C7F0" w14:textId="586F3D49" w:rsidR="00164724" w:rsidRPr="00AD2D6D" w:rsidRDefault="00164724" w:rsidP="00164724">
            <w:pPr>
              <w:rPr>
                <w:rFonts w:ascii="Times New Roman" w:hAnsi="Times New Roman" w:cs="Times New Roman"/>
                <w:sz w:val="18"/>
                <w:szCs w:val="18"/>
              </w:rPr>
            </w:pPr>
            <w:r>
              <w:rPr>
                <w:rFonts w:ascii="Times New Roman" w:hAnsi="Times New Roman" w:cs="Times New Roman"/>
                <w:b/>
                <w:noProof/>
                <w:sz w:val="14"/>
                <w:szCs w:val="14"/>
              </w:rPr>
              <w:t>Exit Ticket-on the importance of SCOTUS</w:t>
            </w:r>
          </w:p>
        </w:tc>
      </w:tr>
      <w:tr w:rsidR="003700E3" w:rsidRPr="002D02E5" w14:paraId="2A78BB25" w14:textId="77777777" w:rsidTr="00E709BA">
        <w:trPr>
          <w:cantSplit/>
          <w:trHeight w:val="795"/>
        </w:trPr>
        <w:tc>
          <w:tcPr>
            <w:tcW w:w="1329" w:type="dxa"/>
            <w:textDirection w:val="btLr"/>
            <w:vAlign w:val="center"/>
          </w:tcPr>
          <w:p w14:paraId="1A008FE8" w14:textId="2D0B1C6F" w:rsidR="003700E3" w:rsidRPr="00733323" w:rsidRDefault="003700E3" w:rsidP="003700E3">
            <w:pPr>
              <w:ind w:left="113" w:right="113"/>
              <w:jc w:val="center"/>
              <w:rPr>
                <w:rFonts w:ascii="Times New Roman" w:hAnsi="Times New Roman" w:cs="Times New Roman"/>
                <w:b/>
                <w:color w:val="595959" w:themeColor="text1" w:themeTint="A6"/>
                <w:sz w:val="20"/>
              </w:rPr>
            </w:pPr>
            <w:r w:rsidRPr="00733323">
              <w:rPr>
                <w:rFonts w:ascii="Times New Roman" w:hAnsi="Times New Roman" w:cs="Times New Roman"/>
                <w:b/>
                <w:color w:val="595959" w:themeColor="text1" w:themeTint="A6"/>
                <w:sz w:val="20"/>
              </w:rPr>
              <w:t>Wednesday</w:t>
            </w:r>
          </w:p>
        </w:tc>
        <w:tc>
          <w:tcPr>
            <w:tcW w:w="1472" w:type="dxa"/>
          </w:tcPr>
          <w:p w14:paraId="4BA88B9A" w14:textId="762B6864" w:rsidR="003700E3" w:rsidRPr="00BD64B6" w:rsidRDefault="003700E3" w:rsidP="003700E3">
            <w:pPr>
              <w:rPr>
                <w:rFonts w:ascii="Times New Roman" w:hAnsi="Times New Roman" w:cs="Times New Roman"/>
                <w:b/>
                <w:sz w:val="14"/>
                <w:szCs w:val="14"/>
              </w:rPr>
            </w:pPr>
            <w:r>
              <w:rPr>
                <w:rFonts w:ascii="Times New Roman" w:hAnsi="Times New Roman" w:cs="Times New Roman"/>
                <w:i/>
                <w:noProof/>
                <w:sz w:val="14"/>
                <w:szCs w:val="14"/>
              </w:rPr>
              <w:t>Vocabulary Quiz</w:t>
            </w:r>
          </w:p>
        </w:tc>
        <w:tc>
          <w:tcPr>
            <w:tcW w:w="2148" w:type="dxa"/>
          </w:tcPr>
          <w:p w14:paraId="37F1D968" w14:textId="6472F243"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Vocabulary Quiz</w:t>
            </w:r>
          </w:p>
        </w:tc>
        <w:tc>
          <w:tcPr>
            <w:tcW w:w="2126" w:type="dxa"/>
          </w:tcPr>
          <w:p w14:paraId="1C006E23" w14:textId="1CBBC1FB"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Vocabulary Quiz</w:t>
            </w:r>
          </w:p>
        </w:tc>
        <w:tc>
          <w:tcPr>
            <w:tcW w:w="2013" w:type="dxa"/>
          </w:tcPr>
          <w:p w14:paraId="578DEA5D" w14:textId="5DB0C504"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Vocabulary Quiz</w:t>
            </w:r>
          </w:p>
        </w:tc>
        <w:tc>
          <w:tcPr>
            <w:tcW w:w="1818" w:type="dxa"/>
          </w:tcPr>
          <w:p w14:paraId="7A64CDB8" w14:textId="5AF1AAA5"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Vocabulary Quiz</w:t>
            </w:r>
          </w:p>
        </w:tc>
        <w:tc>
          <w:tcPr>
            <w:tcW w:w="1883" w:type="dxa"/>
          </w:tcPr>
          <w:p w14:paraId="0835072E" w14:textId="5D8F0FB0"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Vocabulary Quiz</w:t>
            </w:r>
          </w:p>
        </w:tc>
        <w:tc>
          <w:tcPr>
            <w:tcW w:w="1472" w:type="dxa"/>
          </w:tcPr>
          <w:p w14:paraId="75612296" w14:textId="190F3775" w:rsidR="003700E3" w:rsidRPr="00AD2D6D" w:rsidRDefault="003700E3" w:rsidP="003700E3">
            <w:pPr>
              <w:rPr>
                <w:rFonts w:ascii="Times New Roman" w:hAnsi="Times New Roman" w:cs="Times New Roman"/>
                <w:sz w:val="18"/>
                <w:szCs w:val="18"/>
              </w:rPr>
            </w:pPr>
            <w:r>
              <w:rPr>
                <w:rFonts w:ascii="Times New Roman" w:hAnsi="Times New Roman" w:cs="Times New Roman"/>
                <w:i/>
                <w:noProof/>
                <w:sz w:val="14"/>
                <w:szCs w:val="14"/>
              </w:rPr>
              <w:t>Vocabulary Quiz</w:t>
            </w:r>
          </w:p>
        </w:tc>
      </w:tr>
      <w:tr w:rsidR="00164724" w:rsidRPr="002D02E5" w14:paraId="2FF05BFF" w14:textId="77777777" w:rsidTr="00C513EF">
        <w:trPr>
          <w:cantSplit/>
          <w:trHeight w:val="1064"/>
        </w:trPr>
        <w:tc>
          <w:tcPr>
            <w:tcW w:w="1329" w:type="dxa"/>
            <w:textDirection w:val="btLr"/>
            <w:vAlign w:val="center"/>
          </w:tcPr>
          <w:p w14:paraId="74B04E95" w14:textId="1E4E9150" w:rsidR="00164724" w:rsidRPr="00733323" w:rsidRDefault="00164724" w:rsidP="00164724">
            <w:pPr>
              <w:ind w:left="113" w:right="113"/>
              <w:jc w:val="center"/>
              <w:rPr>
                <w:rFonts w:ascii="Times New Roman" w:hAnsi="Times New Roman" w:cs="Times New Roman"/>
                <w:b/>
                <w:color w:val="595959" w:themeColor="text1" w:themeTint="A6"/>
                <w:sz w:val="20"/>
              </w:rPr>
            </w:pPr>
            <w:r w:rsidRPr="00733323">
              <w:rPr>
                <w:rFonts w:ascii="Times New Roman" w:hAnsi="Times New Roman" w:cs="Times New Roman"/>
                <w:b/>
                <w:color w:val="595959" w:themeColor="text1" w:themeTint="A6"/>
                <w:sz w:val="20"/>
              </w:rPr>
              <w:t>Thursday</w:t>
            </w:r>
          </w:p>
        </w:tc>
        <w:tc>
          <w:tcPr>
            <w:tcW w:w="1472" w:type="dxa"/>
          </w:tcPr>
          <w:p w14:paraId="40299E49" w14:textId="77777777" w:rsidR="00164724" w:rsidRPr="00BD64B6" w:rsidRDefault="00164724" w:rsidP="00164724">
            <w:pPr>
              <w:rPr>
                <w:rFonts w:ascii="Times New Roman" w:hAnsi="Times New Roman" w:cs="Times New Roman"/>
                <w:b/>
                <w:sz w:val="14"/>
                <w:szCs w:val="14"/>
              </w:rPr>
            </w:pPr>
            <w:r w:rsidRPr="00BD64B6">
              <w:rPr>
                <w:rFonts w:ascii="Times New Roman" w:hAnsi="Times New Roman" w:cs="Times New Roman"/>
                <w:i/>
                <w:noProof/>
                <w:sz w:val="14"/>
                <w:szCs w:val="14"/>
              </w:rPr>
              <w:drawing>
                <wp:inline distT="0" distB="0" distL="0" distR="0" wp14:anchorId="769270A7" wp14:editId="6AF8A7CF">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D64B6">
              <w:rPr>
                <w:rFonts w:ascii="Times New Roman" w:hAnsi="Times New Roman" w:cs="Times New Roman"/>
                <w:sz w:val="14"/>
                <w:szCs w:val="14"/>
              </w:rPr>
              <w:t xml:space="preserve">I am </w:t>
            </w:r>
            <w:r>
              <w:rPr>
                <w:rFonts w:ascii="Times New Roman" w:hAnsi="Times New Roman" w:cs="Times New Roman"/>
                <w:sz w:val="14"/>
                <w:szCs w:val="14"/>
              </w:rPr>
              <w:t>learning the impact of the Supreme Court Cases and decisions on American society.</w:t>
            </w:r>
          </w:p>
          <w:p w14:paraId="27FEF938" w14:textId="17AA2D24" w:rsidR="00164724" w:rsidRPr="00733323" w:rsidRDefault="00164724" w:rsidP="00164724">
            <w:pPr>
              <w:rPr>
                <w:rFonts w:ascii="Times New Roman" w:hAnsi="Times New Roman" w:cs="Times New Roman"/>
                <w:b/>
                <w:sz w:val="14"/>
                <w:szCs w:val="14"/>
              </w:rPr>
            </w:pPr>
            <w:r w:rsidRPr="00BD64B6">
              <w:rPr>
                <w:rFonts w:ascii="Times New Roman" w:hAnsi="Times New Roman" w:cs="Times New Roman"/>
                <w:b/>
                <w:sz w:val="14"/>
                <w:szCs w:val="14"/>
              </w:rPr>
              <w:t xml:space="preserve"> </w:t>
            </w:r>
            <w:r w:rsidRPr="00BD64B6">
              <w:rPr>
                <w:rFonts w:ascii="Times New Roman" w:hAnsi="Times New Roman" w:cs="Times New Roman"/>
                <w:b/>
                <w:noProof/>
                <w:sz w:val="14"/>
                <w:szCs w:val="14"/>
              </w:rPr>
              <w:drawing>
                <wp:inline distT="0" distB="0" distL="0" distR="0" wp14:anchorId="604A94D4" wp14:editId="283C60C2">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BD64B6">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Pr="00733323">
              <w:rPr>
                <w:rFonts w:ascii="Times New Roman" w:hAnsi="Times New Roman" w:cs="Times New Roman"/>
                <w:sz w:val="14"/>
                <w:szCs w:val="14"/>
              </w:rPr>
              <w:t xml:space="preserve"> I </w:t>
            </w:r>
            <w:r>
              <w:rPr>
                <w:rFonts w:ascii="Times New Roman" w:hAnsi="Times New Roman" w:cs="Times New Roman"/>
                <w:sz w:val="14"/>
                <w:szCs w:val="14"/>
              </w:rPr>
              <w:t>can analyze the significance of landmark Supreme Court Cases.</w:t>
            </w:r>
          </w:p>
        </w:tc>
        <w:tc>
          <w:tcPr>
            <w:tcW w:w="2148" w:type="dxa"/>
          </w:tcPr>
          <w:p w14:paraId="61274EBE" w14:textId="05CD5657" w:rsidR="00164724" w:rsidRPr="00BD64B6" w:rsidRDefault="00164724" w:rsidP="00164724">
            <w:pPr>
              <w:rPr>
                <w:rFonts w:ascii="Times New Roman" w:hAnsi="Times New Roman" w:cs="Times New Roman"/>
                <w:sz w:val="14"/>
                <w:szCs w:val="14"/>
              </w:rPr>
            </w:pPr>
            <w:r>
              <w:rPr>
                <w:rFonts w:ascii="Times New Roman" w:hAnsi="Times New Roman" w:cs="Times New Roman"/>
                <w:b/>
                <w:noProof/>
                <w:sz w:val="14"/>
                <w:szCs w:val="14"/>
              </w:rPr>
              <w:t>Quick Write on Judicial System</w:t>
            </w:r>
          </w:p>
        </w:tc>
        <w:tc>
          <w:tcPr>
            <w:tcW w:w="2126" w:type="dxa"/>
          </w:tcPr>
          <w:p w14:paraId="7BAB9F2C" w14:textId="3F9AA003" w:rsidR="00164724" w:rsidRPr="00C55148" w:rsidRDefault="00164724" w:rsidP="00164724">
            <w:pPr>
              <w:rPr>
                <w:rFonts w:ascii="Times New Roman" w:hAnsi="Times New Roman" w:cs="Times New Roman"/>
                <w:sz w:val="14"/>
                <w:szCs w:val="14"/>
              </w:rPr>
            </w:pPr>
            <w:r>
              <w:rPr>
                <w:rFonts w:ascii="Times New Roman" w:hAnsi="Times New Roman" w:cs="Times New Roman"/>
                <w:b/>
                <w:noProof/>
                <w:sz w:val="14"/>
                <w:szCs w:val="14"/>
              </w:rPr>
              <w:t>1. Teacher will give students supreme court cases that came after the Morse v. Frederick Case. The students will then make their decision of their cases based on the precedent set by Morse v. Frederick.</w:t>
            </w:r>
          </w:p>
        </w:tc>
        <w:tc>
          <w:tcPr>
            <w:tcW w:w="2013" w:type="dxa"/>
          </w:tcPr>
          <w:p w14:paraId="02066648" w14:textId="02E1BA5F" w:rsidR="00164724" w:rsidRPr="00C55148" w:rsidRDefault="00164724" w:rsidP="00164724">
            <w:pPr>
              <w:rPr>
                <w:rFonts w:ascii="Times New Roman" w:hAnsi="Times New Roman" w:cs="Times New Roman"/>
                <w:sz w:val="14"/>
                <w:szCs w:val="14"/>
              </w:rPr>
            </w:pPr>
            <w:r>
              <w:rPr>
                <w:rFonts w:ascii="Times New Roman" w:hAnsi="Times New Roman" w:cs="Times New Roman"/>
                <w:sz w:val="14"/>
                <w:szCs w:val="14"/>
              </w:rPr>
              <w:t>3.We will come back together at the end and discuss the court cases students had and what decision they would make based on the precedent set.</w:t>
            </w:r>
          </w:p>
        </w:tc>
        <w:tc>
          <w:tcPr>
            <w:tcW w:w="1818" w:type="dxa"/>
          </w:tcPr>
          <w:p w14:paraId="4A8E7F0B" w14:textId="066FD59A" w:rsidR="00164724" w:rsidRPr="00C55148" w:rsidRDefault="00164724" w:rsidP="00164724">
            <w:pPr>
              <w:rPr>
                <w:rFonts w:ascii="Times New Roman" w:hAnsi="Times New Roman" w:cs="Times New Roman"/>
                <w:sz w:val="14"/>
                <w:szCs w:val="14"/>
              </w:rPr>
            </w:pPr>
          </w:p>
        </w:tc>
        <w:tc>
          <w:tcPr>
            <w:tcW w:w="1883" w:type="dxa"/>
          </w:tcPr>
          <w:p w14:paraId="57ACAD40" w14:textId="6795AE68" w:rsidR="00164724" w:rsidRPr="00BD64B6" w:rsidRDefault="00164724" w:rsidP="00164724">
            <w:pPr>
              <w:rPr>
                <w:rFonts w:ascii="Times New Roman" w:hAnsi="Times New Roman" w:cs="Times New Roman"/>
                <w:sz w:val="14"/>
                <w:szCs w:val="14"/>
              </w:rPr>
            </w:pPr>
            <w:r>
              <w:rPr>
                <w:rFonts w:ascii="Times New Roman" w:hAnsi="Times New Roman" w:cs="Times New Roman"/>
                <w:b/>
                <w:noProof/>
                <w:sz w:val="14"/>
                <w:szCs w:val="14"/>
              </w:rPr>
              <w:t>2.Students will look over their cases and compare the two cases and make a decision on their case.</w:t>
            </w:r>
          </w:p>
        </w:tc>
        <w:tc>
          <w:tcPr>
            <w:tcW w:w="1472" w:type="dxa"/>
          </w:tcPr>
          <w:p w14:paraId="167F6272" w14:textId="72813381" w:rsidR="00164724" w:rsidRPr="00CD3D32" w:rsidRDefault="00164724" w:rsidP="00164724">
            <w:pPr>
              <w:rPr>
                <w:rFonts w:ascii="Times New Roman" w:hAnsi="Times New Roman" w:cs="Times New Roman"/>
                <w:sz w:val="18"/>
                <w:szCs w:val="18"/>
              </w:rPr>
            </w:pPr>
            <w:r>
              <w:rPr>
                <w:rFonts w:ascii="Times New Roman" w:hAnsi="Times New Roman" w:cs="Times New Roman"/>
                <w:b/>
                <w:noProof/>
                <w:sz w:val="14"/>
                <w:szCs w:val="14"/>
              </w:rPr>
              <w:t>Group Discussion on the Students Choice Assignment</w:t>
            </w:r>
          </w:p>
        </w:tc>
      </w:tr>
      <w:tr w:rsidR="003700E3" w:rsidRPr="002D02E5" w14:paraId="4C1484AE" w14:textId="77777777" w:rsidTr="00164724">
        <w:trPr>
          <w:cantSplit/>
          <w:trHeight w:val="835"/>
        </w:trPr>
        <w:tc>
          <w:tcPr>
            <w:tcW w:w="1329" w:type="dxa"/>
            <w:textDirection w:val="btLr"/>
            <w:vAlign w:val="center"/>
          </w:tcPr>
          <w:p w14:paraId="6882D6BD" w14:textId="47296C60" w:rsidR="003700E3" w:rsidRPr="00733323" w:rsidRDefault="003700E3" w:rsidP="003700E3">
            <w:pPr>
              <w:ind w:left="113" w:right="113"/>
              <w:jc w:val="center"/>
              <w:rPr>
                <w:rFonts w:ascii="Times New Roman" w:hAnsi="Times New Roman" w:cs="Times New Roman"/>
                <w:b/>
                <w:color w:val="595959" w:themeColor="text1" w:themeTint="A6"/>
                <w:sz w:val="20"/>
              </w:rPr>
            </w:pPr>
            <w:r w:rsidRPr="00733323">
              <w:rPr>
                <w:rFonts w:ascii="Times New Roman" w:hAnsi="Times New Roman" w:cs="Times New Roman"/>
                <w:b/>
                <w:color w:val="595959" w:themeColor="text1" w:themeTint="A6"/>
                <w:sz w:val="20"/>
              </w:rPr>
              <w:t>Friday</w:t>
            </w:r>
          </w:p>
        </w:tc>
        <w:tc>
          <w:tcPr>
            <w:tcW w:w="1472" w:type="dxa"/>
          </w:tcPr>
          <w:p w14:paraId="7E7511D5" w14:textId="6AE1B971"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Judicial Test</w:t>
            </w:r>
          </w:p>
        </w:tc>
        <w:tc>
          <w:tcPr>
            <w:tcW w:w="2148" w:type="dxa"/>
          </w:tcPr>
          <w:p w14:paraId="6C3A1E46" w14:textId="5AF238AA"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Judicial Test</w:t>
            </w:r>
          </w:p>
        </w:tc>
        <w:tc>
          <w:tcPr>
            <w:tcW w:w="2126" w:type="dxa"/>
          </w:tcPr>
          <w:p w14:paraId="0CA8540D" w14:textId="67171CD7"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Judicial Test</w:t>
            </w:r>
          </w:p>
        </w:tc>
        <w:tc>
          <w:tcPr>
            <w:tcW w:w="2013" w:type="dxa"/>
          </w:tcPr>
          <w:p w14:paraId="30AD2A80" w14:textId="0CF060AB"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Judicial Test</w:t>
            </w:r>
          </w:p>
        </w:tc>
        <w:tc>
          <w:tcPr>
            <w:tcW w:w="1818" w:type="dxa"/>
          </w:tcPr>
          <w:p w14:paraId="7E4437AE" w14:textId="3C56F656" w:rsidR="003700E3" w:rsidRPr="00BD64B6" w:rsidRDefault="003700E3" w:rsidP="003700E3">
            <w:pPr>
              <w:rPr>
                <w:rFonts w:ascii="Times New Roman" w:hAnsi="Times New Roman" w:cs="Times New Roman"/>
                <w:sz w:val="14"/>
                <w:szCs w:val="14"/>
              </w:rPr>
            </w:pPr>
            <w:r>
              <w:rPr>
                <w:rFonts w:ascii="Times New Roman" w:hAnsi="Times New Roman" w:cs="Times New Roman"/>
                <w:i/>
                <w:noProof/>
                <w:sz w:val="14"/>
                <w:szCs w:val="14"/>
              </w:rPr>
              <w:t>Judicial Test</w:t>
            </w:r>
          </w:p>
        </w:tc>
        <w:tc>
          <w:tcPr>
            <w:tcW w:w="1883" w:type="dxa"/>
          </w:tcPr>
          <w:p w14:paraId="1A18FD7B" w14:textId="54E93087" w:rsidR="003700E3" w:rsidRPr="00BD64B6" w:rsidRDefault="003700E3" w:rsidP="003700E3">
            <w:pPr>
              <w:rPr>
                <w:rFonts w:ascii="Times New Roman" w:hAnsi="Times New Roman" w:cs="Times New Roman"/>
                <w:sz w:val="14"/>
                <w:szCs w:val="14"/>
              </w:rPr>
            </w:pPr>
            <w:r>
              <w:rPr>
                <w:rFonts w:ascii="Times New Roman" w:hAnsi="Times New Roman" w:cs="Times New Roman"/>
                <w:b/>
                <w:sz w:val="14"/>
                <w:szCs w:val="14"/>
              </w:rPr>
              <w:t>Vocabulary Words</w:t>
            </w:r>
          </w:p>
        </w:tc>
        <w:tc>
          <w:tcPr>
            <w:tcW w:w="1472" w:type="dxa"/>
          </w:tcPr>
          <w:p w14:paraId="4BC1277B" w14:textId="46FF1B1E" w:rsidR="003700E3" w:rsidRPr="00AD2D6D" w:rsidRDefault="003700E3" w:rsidP="003700E3">
            <w:pPr>
              <w:rPr>
                <w:rFonts w:ascii="Times New Roman" w:hAnsi="Times New Roman" w:cs="Times New Roman"/>
                <w:sz w:val="18"/>
                <w:szCs w:val="18"/>
              </w:rPr>
            </w:pPr>
            <w:r>
              <w:rPr>
                <w:rFonts w:ascii="Times New Roman" w:hAnsi="Times New Roman" w:cs="Times New Roman"/>
                <w:sz w:val="14"/>
                <w:szCs w:val="14"/>
              </w:rPr>
              <w:t>Exit Ticket</w:t>
            </w:r>
          </w:p>
        </w:tc>
      </w:tr>
    </w:tbl>
    <w:p w14:paraId="3C3979F8" w14:textId="77777777" w:rsidR="00032304" w:rsidRPr="00032304" w:rsidRDefault="00032304" w:rsidP="00032304">
      <w:pPr>
        <w:jc w:val="right"/>
        <w:rPr>
          <w:i/>
          <w:sz w:val="14"/>
        </w:rPr>
      </w:pPr>
      <w:r w:rsidRPr="00032304">
        <w:rPr>
          <w:i/>
          <w:sz w:val="14"/>
        </w:rPr>
        <w:t>*key literacy strategies</w:t>
      </w:r>
    </w:p>
    <w:p w14:paraId="7B81C092" w14:textId="4D6E83A4" w:rsidR="00164724" w:rsidRPr="00AF6A50" w:rsidRDefault="00164724" w:rsidP="00164724">
      <w:pPr>
        <w:rPr>
          <w:rFonts w:ascii="Times New Roman" w:hAnsi="Times New Roman" w:cs="Times New Roman"/>
          <w:sz w:val="16"/>
          <w:szCs w:val="16"/>
        </w:rPr>
      </w:pPr>
      <w:r>
        <w:rPr>
          <w:rFonts w:ascii="Times New Roman" w:hAnsi="Times New Roman" w:cs="Times New Roman"/>
          <w:sz w:val="16"/>
          <w:szCs w:val="16"/>
        </w:rPr>
        <w:t xml:space="preserve">***All work can be found located on Canvas under modules for the current module we are in. Dates and reminders can be found on our band app: </w:t>
      </w:r>
      <w:r w:rsidRPr="00164724">
        <w:rPr>
          <w:rFonts w:ascii="Times New Roman" w:hAnsi="Times New Roman" w:cs="Times New Roman"/>
          <w:sz w:val="16"/>
          <w:szCs w:val="16"/>
        </w:rPr>
        <w:t>https://band.us/n/aaa2A660j1s</w:t>
      </w:r>
      <w:bookmarkStart w:id="0" w:name="_GoBack"/>
      <w:bookmarkEnd w:id="0"/>
      <w:r w:rsidRPr="00164724">
        <w:rPr>
          <w:rFonts w:ascii="Times New Roman" w:hAnsi="Times New Roman" w:cs="Times New Roman"/>
          <w:sz w:val="16"/>
          <w:szCs w:val="16"/>
        </w:rPr>
        <w:t>eH</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0C4E" w14:textId="77777777" w:rsidR="00AD7AAB" w:rsidRDefault="00AD7AAB" w:rsidP="00B8594D">
      <w:pPr>
        <w:spacing w:after="0" w:line="240" w:lineRule="auto"/>
      </w:pPr>
      <w:r>
        <w:separator/>
      </w:r>
    </w:p>
  </w:endnote>
  <w:endnote w:type="continuationSeparator" w:id="0">
    <w:p w14:paraId="2BCEB867" w14:textId="77777777" w:rsidR="00AD7AAB" w:rsidRDefault="00AD7AA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B627" w14:textId="77777777" w:rsidR="00AD7AAB" w:rsidRDefault="00AD7AAB" w:rsidP="00B8594D">
      <w:pPr>
        <w:spacing w:after="0" w:line="240" w:lineRule="auto"/>
      </w:pPr>
      <w:r>
        <w:separator/>
      </w:r>
    </w:p>
  </w:footnote>
  <w:footnote w:type="continuationSeparator" w:id="0">
    <w:p w14:paraId="16C08F5D" w14:textId="77777777" w:rsidR="00AD7AAB" w:rsidRDefault="00AD7AA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14903822"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- 2023-24</w:t>
    </w:r>
  </w:p>
  <w:p w14:paraId="4C312744" w14:textId="26443041" w:rsidR="00CE6AA5" w:rsidRPr="00C423AB" w:rsidRDefault="00CE6AA5" w:rsidP="00CE6AA5">
    <w:pPr>
      <w:rPr>
        <w:b/>
        <w:bCs/>
        <w:sz w:val="24"/>
        <w:szCs w:val="28"/>
      </w:rPr>
    </w:pPr>
    <w:r w:rsidRPr="00C423AB">
      <w:rPr>
        <w:b/>
        <w:bCs/>
        <w:sz w:val="24"/>
        <w:szCs w:val="28"/>
      </w:rPr>
      <w:t xml:space="preserve">Teacher: </w:t>
    </w:r>
    <w:r w:rsidR="00365CD7">
      <w:rPr>
        <w:b/>
        <w:bCs/>
        <w:color w:val="FF0000"/>
        <w:sz w:val="24"/>
        <w:szCs w:val="28"/>
      </w:rPr>
      <w:t>BEASLEY</w:t>
    </w:r>
    <w:r w:rsidRPr="00C423AB">
      <w:rPr>
        <w:b/>
        <w:bCs/>
        <w:sz w:val="24"/>
        <w:szCs w:val="28"/>
      </w:rPr>
      <w:t xml:space="preserve">   </w:t>
    </w:r>
    <w:r w:rsidR="00C423AB">
      <w:rPr>
        <w:b/>
        <w:bCs/>
        <w:sz w:val="24"/>
        <w:szCs w:val="28"/>
      </w:rPr>
      <w:t xml:space="preserve">       </w:t>
    </w:r>
    <w:r w:rsidRPr="00C423AB">
      <w:rPr>
        <w:b/>
        <w:bCs/>
        <w:sz w:val="24"/>
        <w:szCs w:val="28"/>
      </w:rPr>
      <w:t>Subject</w:t>
    </w:r>
    <w:r w:rsidR="00176B6A">
      <w:rPr>
        <w:b/>
        <w:bCs/>
        <w:color w:val="FF0000"/>
        <w:sz w:val="24"/>
        <w:szCs w:val="28"/>
      </w:rPr>
      <w:t>: SOCIAL STUDIES</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Course: </w:t>
    </w:r>
    <w:r w:rsidR="00176B6A">
      <w:rPr>
        <w:b/>
        <w:bCs/>
        <w:color w:val="FF0000"/>
        <w:sz w:val="24"/>
        <w:szCs w:val="28"/>
      </w:rPr>
      <w:t>AP US GOVERNMENT</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176B6A">
      <w:rPr>
        <w:b/>
        <w:bCs/>
        <w:color w:val="FF0000"/>
        <w:sz w:val="24"/>
        <w:szCs w:val="28"/>
      </w:rPr>
      <w:t>MIX</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Date(s): </w:t>
    </w:r>
    <w:r w:rsidR="005419F0">
      <w:rPr>
        <w:b/>
        <w:bCs/>
        <w:color w:val="FF0000"/>
        <w:sz w:val="24"/>
        <w:szCs w:val="28"/>
      </w:rPr>
      <w:t xml:space="preserve">November </w:t>
    </w:r>
    <w:r w:rsidR="00E15D5A">
      <w:rPr>
        <w:b/>
        <w:bCs/>
        <w:color w:val="FF0000"/>
        <w:sz w:val="24"/>
        <w:szCs w:val="28"/>
      </w:rPr>
      <w:t>11</w:t>
    </w:r>
    <w:r w:rsidR="005419F0" w:rsidRPr="005419F0">
      <w:rPr>
        <w:b/>
        <w:bCs/>
        <w:color w:val="FF0000"/>
        <w:sz w:val="24"/>
        <w:szCs w:val="28"/>
        <w:vertAlign w:val="superscript"/>
      </w:rPr>
      <w:t>th</w:t>
    </w:r>
    <w:r w:rsidR="005419F0">
      <w:rPr>
        <w:b/>
        <w:bCs/>
        <w:color w:val="FF0000"/>
        <w:sz w:val="24"/>
        <w:szCs w:val="28"/>
      </w:rPr>
      <w:t>-</w:t>
    </w:r>
    <w:r w:rsidR="00E15D5A">
      <w:rPr>
        <w:b/>
        <w:bCs/>
        <w:color w:val="FF0000"/>
        <w:sz w:val="24"/>
        <w:szCs w:val="28"/>
      </w:rPr>
      <w:t>15</w:t>
    </w:r>
    <w:r w:rsidR="005419F0" w:rsidRPr="005419F0">
      <w:rPr>
        <w:b/>
        <w:bCs/>
        <w:color w:val="FF0000"/>
        <w:sz w:val="24"/>
        <w:szCs w:val="28"/>
        <w:vertAlign w:val="superscript"/>
      </w:rPr>
      <w:t>th</w:t>
    </w:r>
    <w:r w:rsidR="005419F0">
      <w:rPr>
        <w:b/>
        <w:bCs/>
        <w:color w:val="FF0000"/>
        <w:sz w:val="24"/>
        <w:szCs w:val="28"/>
      </w:rPr>
      <w:t xml:space="preserve"> </w:t>
    </w:r>
    <w:r w:rsidR="007E34D6">
      <w:rPr>
        <w:b/>
        <w:bCs/>
        <w:color w:val="FF0000"/>
        <w:sz w:val="24"/>
        <w:szCs w:val="28"/>
      </w:rPr>
      <w:t xml:space="preserve"> </w:t>
    </w:r>
    <w:r w:rsidR="005F7A19">
      <w:rPr>
        <w:b/>
        <w:bCs/>
        <w:color w:val="FF0000"/>
        <w:sz w:val="24"/>
        <w:szCs w:val="28"/>
      </w:rPr>
      <w:t xml:space="preserve"> </w:t>
    </w:r>
    <w:r w:rsidR="00F71DAF">
      <w:rPr>
        <w:b/>
        <w:bCs/>
        <w:color w:val="FF0000"/>
        <w:sz w:val="24"/>
        <w:szCs w:val="28"/>
      </w:rPr>
      <w:t xml:space="preserve"> </w:t>
    </w:r>
    <w:r w:rsidR="00410FCB">
      <w:rPr>
        <w:b/>
        <w:bCs/>
        <w:color w:val="FF0000"/>
        <w:sz w:val="24"/>
        <w:szCs w:val="28"/>
      </w:rPr>
      <w:t xml:space="preserve"> </w:t>
    </w:r>
    <w:r w:rsidR="00201823">
      <w:rPr>
        <w:b/>
        <w:bCs/>
        <w:color w:val="FF0000"/>
        <w:sz w:val="24"/>
        <w:szCs w:val="28"/>
      </w:rPr>
      <w:t xml:space="preserve"> </w:t>
    </w:r>
    <w:r w:rsidR="00F47690">
      <w:rPr>
        <w:b/>
        <w:bCs/>
        <w:color w:val="FF0000"/>
        <w:sz w:val="24"/>
        <w:szCs w:val="28"/>
      </w:rPr>
      <w:t xml:space="preserve"> </w:t>
    </w:r>
    <w:r w:rsidR="00A544E6">
      <w:rPr>
        <w:b/>
        <w:bCs/>
        <w:color w:val="FF0000"/>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flip:x;visibility:visible;mso-wrap-style:square" o:bullet="t">
        <v:imagedata r:id="rId1" o:title="FEF22E5"/>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3640"/>
    <w:rsid w:val="00032304"/>
    <w:rsid w:val="00070D56"/>
    <w:rsid w:val="000D0CEB"/>
    <w:rsid w:val="000D14BB"/>
    <w:rsid w:val="00134848"/>
    <w:rsid w:val="00164724"/>
    <w:rsid w:val="00176B6A"/>
    <w:rsid w:val="001A0043"/>
    <w:rsid w:val="00201823"/>
    <w:rsid w:val="00203369"/>
    <w:rsid w:val="002116E6"/>
    <w:rsid w:val="002765A4"/>
    <w:rsid w:val="002A41FE"/>
    <w:rsid w:val="002C0ED1"/>
    <w:rsid w:val="002C4A96"/>
    <w:rsid w:val="002D02E5"/>
    <w:rsid w:val="00330408"/>
    <w:rsid w:val="00365CD7"/>
    <w:rsid w:val="003700E3"/>
    <w:rsid w:val="0038575B"/>
    <w:rsid w:val="003A71B1"/>
    <w:rsid w:val="00410FCB"/>
    <w:rsid w:val="00431512"/>
    <w:rsid w:val="00437670"/>
    <w:rsid w:val="00477002"/>
    <w:rsid w:val="004E1A01"/>
    <w:rsid w:val="004E5E3E"/>
    <w:rsid w:val="004F799A"/>
    <w:rsid w:val="00521A58"/>
    <w:rsid w:val="005223BE"/>
    <w:rsid w:val="00522F9C"/>
    <w:rsid w:val="005419F0"/>
    <w:rsid w:val="005859AD"/>
    <w:rsid w:val="00590ABD"/>
    <w:rsid w:val="005A2FE0"/>
    <w:rsid w:val="005F7A19"/>
    <w:rsid w:val="00611878"/>
    <w:rsid w:val="00730085"/>
    <w:rsid w:val="00733323"/>
    <w:rsid w:val="007614E6"/>
    <w:rsid w:val="007E34D6"/>
    <w:rsid w:val="007F729C"/>
    <w:rsid w:val="00872678"/>
    <w:rsid w:val="00885A0A"/>
    <w:rsid w:val="008D2EE4"/>
    <w:rsid w:val="009D44A2"/>
    <w:rsid w:val="00A544E6"/>
    <w:rsid w:val="00A54B17"/>
    <w:rsid w:val="00AB7A3A"/>
    <w:rsid w:val="00AC70E0"/>
    <w:rsid w:val="00AD2D6D"/>
    <w:rsid w:val="00AD7AAB"/>
    <w:rsid w:val="00B41B19"/>
    <w:rsid w:val="00B8594D"/>
    <w:rsid w:val="00BA51D5"/>
    <w:rsid w:val="00BD402D"/>
    <w:rsid w:val="00BD64B6"/>
    <w:rsid w:val="00BE5F2B"/>
    <w:rsid w:val="00C11BB1"/>
    <w:rsid w:val="00C423AB"/>
    <w:rsid w:val="00C55148"/>
    <w:rsid w:val="00CB3D54"/>
    <w:rsid w:val="00CD3D32"/>
    <w:rsid w:val="00CE6AA5"/>
    <w:rsid w:val="00DF1BE7"/>
    <w:rsid w:val="00E0389E"/>
    <w:rsid w:val="00E15D5A"/>
    <w:rsid w:val="00E712C6"/>
    <w:rsid w:val="00EB5791"/>
    <w:rsid w:val="00F4441F"/>
    <w:rsid w:val="00F47690"/>
    <w:rsid w:val="00F67529"/>
    <w:rsid w:val="00F71DAF"/>
    <w:rsid w:val="00FB2EC1"/>
    <w:rsid w:val="00FC6E8B"/>
    <w:rsid w:val="00FC7C15"/>
    <w:rsid w:val="00FF10A4"/>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87989B8B-6398-4E24-AB4D-965783F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E4F56-6270-4428-8E58-F26432555A92}">
  <ds:schemaRefs>
    <ds:schemaRef ds:uri="2359da0f-1c45-41b3-ae38-4ceed857c816"/>
    <ds:schemaRef ds:uri="http://purl.org/dc/dcmitype/"/>
    <ds:schemaRef ds:uri="2fa3a2b7-a130-429e-97b7-3166c1212409"/>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2D4DCFD-3A58-4CBD-B63E-42B560FA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4</cp:revision>
  <cp:lastPrinted>2024-09-17T11:01:00Z</cp:lastPrinted>
  <dcterms:created xsi:type="dcterms:W3CDTF">2024-11-01T15:55:00Z</dcterms:created>
  <dcterms:modified xsi:type="dcterms:W3CDTF">2024-11-11T14:58:00Z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