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2632" w14:textId="611A9344" w:rsidR="00095951" w:rsidRDefault="00DF287F">
      <w:pPr>
        <w:pStyle w:val="Title"/>
        <w:rPr>
          <w:rFonts w:ascii="Calibri" w:eastAsia="Calibri" w:hAnsi="Calibri" w:cs="Calibri"/>
          <w:sz w:val="22"/>
          <w:szCs w:val="22"/>
        </w:rPr>
      </w:pPr>
      <w:bookmarkStart w:id="0" w:name="_gjdgxs" w:colFirst="0" w:colLast="0"/>
      <w:bookmarkEnd w:id="0"/>
      <w:r>
        <w:rPr>
          <w:rFonts w:ascii="Calibri" w:eastAsia="Calibri" w:hAnsi="Calibri" w:cs="Calibri"/>
          <w:sz w:val="22"/>
          <w:szCs w:val="22"/>
        </w:rPr>
        <w:t>AP/</w:t>
      </w:r>
      <w:r w:rsidR="00000000">
        <w:rPr>
          <w:rFonts w:ascii="Calibri" w:eastAsia="Calibri" w:hAnsi="Calibri" w:cs="Calibri"/>
          <w:sz w:val="22"/>
          <w:szCs w:val="22"/>
        </w:rPr>
        <w:t xml:space="preserve">IB Psychology </w:t>
      </w:r>
      <w:r>
        <w:rPr>
          <w:rFonts w:ascii="Calibri" w:eastAsia="Calibri" w:hAnsi="Calibri" w:cs="Calibri"/>
          <w:sz w:val="22"/>
          <w:szCs w:val="22"/>
        </w:rPr>
        <w:t xml:space="preserve">I </w:t>
      </w:r>
      <w:r w:rsidR="00000000">
        <w:rPr>
          <w:rFonts w:ascii="Calibri" w:eastAsia="Calibri" w:hAnsi="Calibri" w:cs="Calibri"/>
          <w:sz w:val="22"/>
          <w:szCs w:val="22"/>
        </w:rPr>
        <w:t>Course Syllabus 202</w:t>
      </w:r>
      <w:r>
        <w:rPr>
          <w:rFonts w:ascii="Calibri" w:eastAsia="Calibri" w:hAnsi="Calibri" w:cs="Calibri"/>
          <w:sz w:val="22"/>
          <w:szCs w:val="22"/>
        </w:rPr>
        <w:t>4</w:t>
      </w:r>
      <w:r w:rsidR="00000000">
        <w:rPr>
          <w:rFonts w:ascii="Calibri" w:eastAsia="Calibri" w:hAnsi="Calibri" w:cs="Calibri"/>
          <w:sz w:val="22"/>
          <w:szCs w:val="22"/>
        </w:rPr>
        <w:t>-202</w:t>
      </w:r>
      <w:r>
        <w:rPr>
          <w:rFonts w:ascii="Calibri" w:eastAsia="Calibri" w:hAnsi="Calibri" w:cs="Calibri"/>
          <w:sz w:val="22"/>
          <w:szCs w:val="22"/>
        </w:rPr>
        <w:t>5</w:t>
      </w:r>
    </w:p>
    <w:p w14:paraId="1C225297" w14:textId="39350F9D" w:rsidR="00095951"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Instructor: </w:t>
      </w:r>
      <w:r w:rsidR="00DF287F">
        <w:rPr>
          <w:rFonts w:ascii="Calibri" w:eastAsia="Calibri" w:hAnsi="Calibri" w:cs="Calibri"/>
          <w:color w:val="000000"/>
          <w:sz w:val="22"/>
          <w:szCs w:val="22"/>
        </w:rPr>
        <w:t>Coach Blum</w:t>
      </w:r>
    </w:p>
    <w:p w14:paraId="6BC7193C" w14:textId="17656F33" w:rsidR="00095951"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Classroom: </w:t>
      </w:r>
      <w:r w:rsidR="00DF287F">
        <w:rPr>
          <w:rFonts w:ascii="Calibri" w:eastAsia="Calibri" w:hAnsi="Calibri" w:cs="Calibri"/>
          <w:color w:val="000000"/>
          <w:sz w:val="22"/>
          <w:szCs w:val="22"/>
        </w:rPr>
        <w:t>801</w:t>
      </w:r>
    </w:p>
    <w:p w14:paraId="7646FE32" w14:textId="17EF827A" w:rsidR="00095951" w:rsidRDefault="00000000" w:rsidP="00DF287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Email: </w:t>
      </w:r>
      <w:r w:rsidR="00DF287F">
        <w:t>blumky@boe.richmond.k12.ga.us</w:t>
      </w:r>
    </w:p>
    <w:p w14:paraId="1C92AD37" w14:textId="77777777" w:rsidR="00095951" w:rsidRDefault="00095951">
      <w:pPr>
        <w:rPr>
          <w:rFonts w:ascii="Calibri" w:eastAsia="Calibri" w:hAnsi="Calibri" w:cs="Calibri"/>
          <w:b/>
          <w:sz w:val="22"/>
          <w:szCs w:val="22"/>
        </w:rPr>
      </w:pPr>
    </w:p>
    <w:p w14:paraId="420BE3EF" w14:textId="77777777" w:rsidR="00095951" w:rsidRDefault="00095951">
      <w:pPr>
        <w:pBdr>
          <w:top w:val="nil"/>
          <w:left w:val="nil"/>
          <w:bottom w:val="nil"/>
          <w:right w:val="nil"/>
          <w:between w:val="nil"/>
        </w:pBdr>
        <w:rPr>
          <w:rFonts w:ascii="Calibri" w:eastAsia="Calibri" w:hAnsi="Calibri" w:cs="Calibri"/>
          <w:color w:val="000000"/>
          <w:sz w:val="22"/>
          <w:szCs w:val="22"/>
        </w:rPr>
      </w:pPr>
    </w:p>
    <w:p w14:paraId="5D341034" w14:textId="77777777" w:rsidR="0009595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following is a psychology class outline that has been designed to prepare students for proficient mastery of the International Baccalaureate Standard Level IB psychology requirements. </w:t>
      </w:r>
    </w:p>
    <w:p w14:paraId="315E8690" w14:textId="77777777" w:rsidR="00095951" w:rsidRDefault="00095951">
      <w:pPr>
        <w:pStyle w:val="Heading1"/>
        <w:rPr>
          <w:rFonts w:ascii="Calibri" w:eastAsia="Calibri" w:hAnsi="Calibri" w:cs="Calibri"/>
          <w:sz w:val="22"/>
          <w:szCs w:val="22"/>
        </w:rPr>
      </w:pPr>
    </w:p>
    <w:p w14:paraId="125D1CD4" w14:textId="77777777" w:rsidR="00095951" w:rsidRDefault="00000000">
      <w:pPr>
        <w:pStyle w:val="Heading1"/>
        <w:rPr>
          <w:rFonts w:ascii="Calibri" w:eastAsia="Calibri" w:hAnsi="Calibri" w:cs="Calibri"/>
          <w:sz w:val="22"/>
          <w:szCs w:val="22"/>
        </w:rPr>
      </w:pPr>
      <w:r>
        <w:rPr>
          <w:rFonts w:ascii="Calibri" w:eastAsia="Calibri" w:hAnsi="Calibri" w:cs="Calibri"/>
          <w:sz w:val="22"/>
          <w:szCs w:val="22"/>
        </w:rPr>
        <w:t>Aims for this course (from the International Baccalaureate Psychology Curriculum Guide)</w:t>
      </w:r>
    </w:p>
    <w:p w14:paraId="1927B4AE" w14:textId="77777777" w:rsidR="00095951" w:rsidRDefault="00000000">
      <w:pPr>
        <w:numPr>
          <w:ilvl w:val="0"/>
          <w:numId w:val="4"/>
        </w:numPr>
        <w:rPr>
          <w:rFonts w:ascii="Calibri" w:eastAsia="Calibri" w:hAnsi="Calibri" w:cs="Calibri"/>
          <w:sz w:val="22"/>
          <w:szCs w:val="22"/>
        </w:rPr>
      </w:pPr>
      <w:r>
        <w:rPr>
          <w:rFonts w:ascii="Calibri" w:eastAsia="Calibri" w:hAnsi="Calibri" w:cs="Calibri"/>
          <w:sz w:val="22"/>
          <w:szCs w:val="22"/>
        </w:rPr>
        <w:t xml:space="preserve">Develop an understanding of the biological, cognitive and sociocultural factors affecting mental processes and </w:t>
      </w:r>
      <w:proofErr w:type="gramStart"/>
      <w:r>
        <w:rPr>
          <w:rFonts w:ascii="Calibri" w:eastAsia="Calibri" w:hAnsi="Calibri" w:cs="Calibri"/>
          <w:sz w:val="22"/>
          <w:szCs w:val="22"/>
        </w:rPr>
        <w:t>behavior</w:t>
      </w:r>
      <w:proofErr w:type="gramEnd"/>
    </w:p>
    <w:p w14:paraId="234B2B83" w14:textId="77777777" w:rsidR="00095951" w:rsidRDefault="00000000">
      <w:pPr>
        <w:numPr>
          <w:ilvl w:val="0"/>
          <w:numId w:val="4"/>
        </w:numPr>
        <w:rPr>
          <w:rFonts w:ascii="Calibri" w:eastAsia="Calibri" w:hAnsi="Calibri" w:cs="Calibri"/>
          <w:sz w:val="22"/>
          <w:szCs w:val="22"/>
        </w:rPr>
      </w:pPr>
      <w:r>
        <w:rPr>
          <w:rFonts w:ascii="Calibri" w:eastAsia="Calibri" w:hAnsi="Calibri" w:cs="Calibri"/>
          <w:sz w:val="22"/>
          <w:szCs w:val="22"/>
        </w:rPr>
        <w:t xml:space="preserve">Apply an understanding of the biological, cognitive and sociocultural factors affecting mental processes and behavior to at least one applied area of </w:t>
      </w:r>
      <w:proofErr w:type="gramStart"/>
      <w:r>
        <w:rPr>
          <w:rFonts w:ascii="Calibri" w:eastAsia="Calibri" w:hAnsi="Calibri" w:cs="Calibri"/>
          <w:sz w:val="22"/>
          <w:szCs w:val="22"/>
        </w:rPr>
        <w:t>study</w:t>
      </w:r>
      <w:proofErr w:type="gramEnd"/>
    </w:p>
    <w:p w14:paraId="15D11231" w14:textId="77777777" w:rsidR="00095951" w:rsidRDefault="00000000">
      <w:pPr>
        <w:numPr>
          <w:ilvl w:val="0"/>
          <w:numId w:val="4"/>
        </w:numPr>
        <w:rPr>
          <w:rFonts w:ascii="Calibri" w:eastAsia="Calibri" w:hAnsi="Calibri" w:cs="Calibri"/>
          <w:sz w:val="22"/>
          <w:szCs w:val="22"/>
        </w:rPr>
      </w:pPr>
      <w:r>
        <w:rPr>
          <w:rFonts w:ascii="Calibri" w:eastAsia="Calibri" w:hAnsi="Calibri" w:cs="Calibri"/>
          <w:sz w:val="22"/>
          <w:szCs w:val="22"/>
        </w:rPr>
        <w:t xml:space="preserve">Understand diverse methods of </w:t>
      </w:r>
      <w:proofErr w:type="gramStart"/>
      <w:r>
        <w:rPr>
          <w:rFonts w:ascii="Calibri" w:eastAsia="Calibri" w:hAnsi="Calibri" w:cs="Calibri"/>
          <w:sz w:val="22"/>
          <w:szCs w:val="22"/>
        </w:rPr>
        <w:t>inquiry</w:t>
      </w:r>
      <w:proofErr w:type="gramEnd"/>
    </w:p>
    <w:p w14:paraId="10B38DDD" w14:textId="77777777" w:rsidR="00095951" w:rsidRDefault="00000000">
      <w:pPr>
        <w:numPr>
          <w:ilvl w:val="0"/>
          <w:numId w:val="4"/>
        </w:numPr>
        <w:rPr>
          <w:rFonts w:ascii="Calibri" w:eastAsia="Calibri" w:hAnsi="Calibri" w:cs="Calibri"/>
          <w:sz w:val="22"/>
          <w:szCs w:val="22"/>
        </w:rPr>
      </w:pPr>
      <w:r>
        <w:rPr>
          <w:rFonts w:ascii="Calibri" w:eastAsia="Calibri" w:hAnsi="Calibri" w:cs="Calibri"/>
          <w:sz w:val="22"/>
          <w:szCs w:val="22"/>
        </w:rPr>
        <w:t xml:space="preserve">Understand the importance of ethical practice in psychological research in general and observe ethical practice in their own </w:t>
      </w:r>
      <w:proofErr w:type="gramStart"/>
      <w:r>
        <w:rPr>
          <w:rFonts w:ascii="Calibri" w:eastAsia="Calibri" w:hAnsi="Calibri" w:cs="Calibri"/>
          <w:sz w:val="22"/>
          <w:szCs w:val="22"/>
        </w:rPr>
        <w:t>inquiries</w:t>
      </w:r>
      <w:proofErr w:type="gramEnd"/>
    </w:p>
    <w:p w14:paraId="53560344" w14:textId="77777777" w:rsidR="00095951" w:rsidRDefault="00000000">
      <w:pPr>
        <w:numPr>
          <w:ilvl w:val="0"/>
          <w:numId w:val="4"/>
        </w:numPr>
        <w:rPr>
          <w:rFonts w:ascii="Calibri" w:eastAsia="Calibri" w:hAnsi="Calibri" w:cs="Calibri"/>
          <w:sz w:val="22"/>
          <w:szCs w:val="22"/>
        </w:rPr>
      </w:pPr>
      <w:r>
        <w:rPr>
          <w:rFonts w:ascii="Calibri" w:eastAsia="Calibri" w:hAnsi="Calibri" w:cs="Calibri"/>
          <w:sz w:val="22"/>
          <w:szCs w:val="22"/>
        </w:rPr>
        <w:t xml:space="preserve">Ensure that ethical practices are upheld in all psychological inquiry and </w:t>
      </w:r>
      <w:proofErr w:type="gramStart"/>
      <w:r>
        <w:rPr>
          <w:rFonts w:ascii="Calibri" w:eastAsia="Calibri" w:hAnsi="Calibri" w:cs="Calibri"/>
          <w:sz w:val="22"/>
          <w:szCs w:val="22"/>
        </w:rPr>
        <w:t>discussion</w:t>
      </w:r>
      <w:proofErr w:type="gramEnd"/>
    </w:p>
    <w:p w14:paraId="25C83972" w14:textId="77777777" w:rsidR="00095951" w:rsidRDefault="00000000">
      <w:pPr>
        <w:numPr>
          <w:ilvl w:val="0"/>
          <w:numId w:val="4"/>
        </w:numPr>
        <w:rPr>
          <w:rFonts w:ascii="Calibri" w:eastAsia="Calibri" w:hAnsi="Calibri" w:cs="Calibri"/>
          <w:sz w:val="22"/>
          <w:szCs w:val="22"/>
        </w:rPr>
      </w:pPr>
      <w:r>
        <w:rPr>
          <w:rFonts w:ascii="Calibri" w:eastAsia="Calibri" w:hAnsi="Calibri" w:cs="Calibri"/>
          <w:sz w:val="22"/>
          <w:szCs w:val="22"/>
        </w:rPr>
        <w:t xml:space="preserve">Develop an awareness of how psychological research can be applied to address real-world problems and promote positive </w:t>
      </w:r>
      <w:proofErr w:type="gramStart"/>
      <w:r>
        <w:rPr>
          <w:rFonts w:ascii="Calibri" w:eastAsia="Calibri" w:hAnsi="Calibri" w:cs="Calibri"/>
          <w:sz w:val="22"/>
          <w:szCs w:val="22"/>
        </w:rPr>
        <w:t>change</w:t>
      </w:r>
      <w:proofErr w:type="gramEnd"/>
    </w:p>
    <w:p w14:paraId="0D5099EB" w14:textId="77777777" w:rsidR="00095951" w:rsidRDefault="00095951">
      <w:pPr>
        <w:rPr>
          <w:rFonts w:ascii="Calibri" w:eastAsia="Calibri" w:hAnsi="Calibri" w:cs="Calibri"/>
          <w:sz w:val="22"/>
          <w:szCs w:val="22"/>
        </w:rPr>
      </w:pPr>
    </w:p>
    <w:p w14:paraId="682D7521" w14:textId="77777777" w:rsidR="00095951" w:rsidRDefault="00000000">
      <w:pPr>
        <w:rPr>
          <w:rFonts w:ascii="Calibri" w:eastAsia="Calibri" w:hAnsi="Calibri" w:cs="Calibri"/>
          <w:sz w:val="22"/>
          <w:szCs w:val="22"/>
          <w:u w:val="single"/>
        </w:rPr>
      </w:pPr>
      <w:r>
        <w:rPr>
          <w:rFonts w:ascii="Calibri" w:eastAsia="Calibri" w:hAnsi="Calibri" w:cs="Calibri"/>
          <w:sz w:val="22"/>
          <w:szCs w:val="22"/>
          <w:u w:val="single"/>
        </w:rPr>
        <w:t>Psychology and the international dimension</w:t>
      </w:r>
    </w:p>
    <w:p w14:paraId="32F36C00" w14:textId="77777777" w:rsidR="0009595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IB psychology takes a holistic approach that fosters intercultural understanding and respect. In the core of the IB psychology course, the biological level of analysis demonstrates what all humans share, whereas the cognitive and sociocultural levels of analysis reveal the immense diversity of influences that produce human behavior and mental processes. Cultural diversity is </w:t>
      </w:r>
      <w:proofErr w:type="gramStart"/>
      <w:r>
        <w:rPr>
          <w:rFonts w:ascii="Calibri" w:eastAsia="Calibri" w:hAnsi="Calibri" w:cs="Calibri"/>
          <w:color w:val="000000"/>
          <w:sz w:val="22"/>
          <w:szCs w:val="22"/>
        </w:rPr>
        <w:t>explored</w:t>
      </w:r>
      <w:proofErr w:type="gramEnd"/>
      <w:r>
        <w:rPr>
          <w:rFonts w:ascii="Calibri" w:eastAsia="Calibri" w:hAnsi="Calibri" w:cs="Calibri"/>
          <w:color w:val="000000"/>
          <w:sz w:val="22"/>
          <w:szCs w:val="22"/>
        </w:rPr>
        <w:t xml:space="preserve"> and students are encouraged to develop empathy for the feelings, needs and lives of others within and outside their own culture. This empathy contributes to an international understanding.</w:t>
      </w:r>
    </w:p>
    <w:p w14:paraId="3F82FCE3" w14:textId="77777777" w:rsidR="00095951" w:rsidRDefault="00095951">
      <w:pPr>
        <w:rPr>
          <w:rFonts w:ascii="Calibri" w:eastAsia="Calibri" w:hAnsi="Calibri" w:cs="Calibri"/>
          <w:sz w:val="22"/>
          <w:szCs w:val="22"/>
        </w:rPr>
      </w:pPr>
    </w:p>
    <w:p w14:paraId="1F2C75D8" w14:textId="1F42E925" w:rsidR="00095951" w:rsidRDefault="00DF287F">
      <w:pPr>
        <w:pStyle w:val="Heading1"/>
        <w:jc w:val="center"/>
        <w:rPr>
          <w:rFonts w:ascii="Calibri" w:eastAsia="Calibri" w:hAnsi="Calibri" w:cs="Calibri"/>
          <w:b w:val="0"/>
          <w:i/>
          <w:color w:val="000000"/>
          <w:sz w:val="22"/>
          <w:szCs w:val="22"/>
          <w:u w:val="none"/>
        </w:rPr>
      </w:pPr>
      <w:r>
        <w:rPr>
          <w:rFonts w:ascii="Calibri" w:eastAsia="Calibri" w:hAnsi="Calibri" w:cs="Calibri"/>
          <w:i/>
          <w:sz w:val="22"/>
          <w:szCs w:val="22"/>
        </w:rPr>
        <w:t>AP/</w:t>
      </w:r>
      <w:r w:rsidR="00000000">
        <w:rPr>
          <w:rFonts w:ascii="Calibri" w:eastAsia="Calibri" w:hAnsi="Calibri" w:cs="Calibri"/>
          <w:i/>
          <w:sz w:val="22"/>
          <w:szCs w:val="22"/>
        </w:rPr>
        <w:t>IB Psychology</w:t>
      </w:r>
      <w:r>
        <w:rPr>
          <w:rFonts w:ascii="Calibri" w:eastAsia="Calibri" w:hAnsi="Calibri" w:cs="Calibri"/>
          <w:i/>
          <w:sz w:val="22"/>
          <w:szCs w:val="22"/>
        </w:rPr>
        <w:t xml:space="preserve"> </w:t>
      </w:r>
      <w:r w:rsidR="00000000">
        <w:rPr>
          <w:rFonts w:ascii="Calibri" w:eastAsia="Calibri" w:hAnsi="Calibri" w:cs="Calibri"/>
          <w:i/>
          <w:sz w:val="22"/>
          <w:szCs w:val="22"/>
        </w:rPr>
        <w:t xml:space="preserve">Topics </w:t>
      </w:r>
    </w:p>
    <w:p w14:paraId="07B1B018" w14:textId="77777777" w:rsidR="00095951" w:rsidRDefault="00095951">
      <w:pPr>
        <w:rPr>
          <w:rFonts w:ascii="Calibri" w:eastAsia="Calibri" w:hAnsi="Calibri" w:cs="Calibri"/>
          <w:sz w:val="22"/>
          <w:szCs w:val="22"/>
        </w:rPr>
      </w:pPr>
    </w:p>
    <w:p w14:paraId="46BD4D47" w14:textId="77777777" w:rsidR="00095951" w:rsidRDefault="00000000">
      <w:pPr>
        <w:pStyle w:val="Heading3"/>
        <w:rPr>
          <w:rFonts w:ascii="Calibri" w:eastAsia="Calibri" w:hAnsi="Calibri" w:cs="Calibri"/>
          <w:sz w:val="22"/>
          <w:szCs w:val="22"/>
        </w:rPr>
      </w:pPr>
      <w:r>
        <w:rPr>
          <w:rFonts w:ascii="Calibri" w:eastAsia="Calibri" w:hAnsi="Calibri" w:cs="Calibri"/>
          <w:sz w:val="22"/>
          <w:szCs w:val="22"/>
        </w:rPr>
        <w:t xml:space="preserve">Psychological Research and Experimentation </w:t>
      </w:r>
    </w:p>
    <w:p w14:paraId="674A7E59" w14:textId="77777777" w:rsidR="00095951" w:rsidRDefault="00000000">
      <w:pP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 xml:space="preserve">We will look at several different types of psychological research; some involving experimentation while others involve simple observation. Several examples will be provided in class as well as specific guidelines for making your research project a success.  </w:t>
      </w:r>
    </w:p>
    <w:p w14:paraId="2FDE0934" w14:textId="77777777" w:rsidR="00095951" w:rsidRDefault="00000000">
      <w:pPr>
        <w:rPr>
          <w:rFonts w:ascii="Calibri" w:eastAsia="Calibri" w:hAnsi="Calibri" w:cs="Calibri"/>
          <w:sz w:val="22"/>
          <w:szCs w:val="22"/>
        </w:rPr>
      </w:pPr>
      <w:r>
        <w:rPr>
          <w:rFonts w:ascii="Calibri" w:eastAsia="Calibri" w:hAnsi="Calibri" w:cs="Calibri"/>
          <w:sz w:val="22"/>
          <w:szCs w:val="22"/>
        </w:rPr>
        <w:tab/>
        <w:t xml:space="preserve">The focus of this section will center around four very specific topics: </w:t>
      </w:r>
    </w:p>
    <w:p w14:paraId="7413E6CE" w14:textId="77777777" w:rsidR="00095951" w:rsidRDefault="00000000">
      <w:pPr>
        <w:numPr>
          <w:ilvl w:val="0"/>
          <w:numId w:val="11"/>
        </w:numPr>
        <w:ind w:left="1080"/>
        <w:rPr>
          <w:rFonts w:ascii="Calibri" w:eastAsia="Calibri" w:hAnsi="Calibri" w:cs="Calibri"/>
          <w:sz w:val="22"/>
          <w:szCs w:val="22"/>
        </w:rPr>
      </w:pPr>
      <w:r>
        <w:rPr>
          <w:rFonts w:ascii="Calibri" w:eastAsia="Calibri" w:hAnsi="Calibri" w:cs="Calibri"/>
          <w:b/>
          <w:sz w:val="22"/>
          <w:szCs w:val="22"/>
        </w:rPr>
        <w:t>Introduction to research methods</w:t>
      </w:r>
      <w:r>
        <w:rPr>
          <w:rFonts w:ascii="Calibri" w:eastAsia="Calibri" w:hAnsi="Calibri" w:cs="Calibri"/>
          <w:sz w:val="22"/>
          <w:szCs w:val="22"/>
        </w:rPr>
        <w:t xml:space="preserve"> – building from the general scientific method and building further with psychologically specific </w:t>
      </w:r>
      <w:proofErr w:type="gramStart"/>
      <w:r>
        <w:rPr>
          <w:rFonts w:ascii="Calibri" w:eastAsia="Calibri" w:hAnsi="Calibri" w:cs="Calibri"/>
          <w:sz w:val="22"/>
          <w:szCs w:val="22"/>
        </w:rPr>
        <w:t>information</w:t>
      </w:r>
      <w:proofErr w:type="gramEnd"/>
    </w:p>
    <w:p w14:paraId="3A8A61A6" w14:textId="77777777" w:rsidR="00095951" w:rsidRDefault="00000000">
      <w:pPr>
        <w:ind w:left="1440"/>
        <w:rPr>
          <w:rFonts w:ascii="Calibri" w:eastAsia="Calibri" w:hAnsi="Calibri" w:cs="Calibri"/>
          <w:sz w:val="22"/>
          <w:szCs w:val="22"/>
        </w:rPr>
      </w:pPr>
      <w:r>
        <w:rPr>
          <w:rFonts w:ascii="Calibri" w:eastAsia="Calibri" w:hAnsi="Calibri" w:cs="Calibri"/>
          <w:b/>
          <w:sz w:val="22"/>
          <w:szCs w:val="22"/>
        </w:rPr>
        <w:t>The ethics of psychological experimentation and research</w:t>
      </w:r>
      <w:r>
        <w:rPr>
          <w:rFonts w:ascii="Calibri" w:eastAsia="Calibri" w:hAnsi="Calibri" w:cs="Calibri"/>
          <w:sz w:val="22"/>
          <w:szCs w:val="22"/>
        </w:rPr>
        <w:t xml:space="preserve"> – We will look at specific experimental subjects.</w:t>
      </w:r>
    </w:p>
    <w:p w14:paraId="69D0FE09" w14:textId="77777777" w:rsidR="00095951" w:rsidRDefault="00000000">
      <w:pPr>
        <w:numPr>
          <w:ilvl w:val="0"/>
          <w:numId w:val="11"/>
        </w:numPr>
        <w:ind w:left="1080"/>
        <w:rPr>
          <w:rFonts w:ascii="Calibri" w:eastAsia="Calibri" w:hAnsi="Calibri" w:cs="Calibri"/>
          <w:sz w:val="22"/>
          <w:szCs w:val="22"/>
        </w:rPr>
      </w:pPr>
      <w:r>
        <w:rPr>
          <w:rFonts w:ascii="Calibri" w:eastAsia="Calibri" w:hAnsi="Calibri" w:cs="Calibri"/>
          <w:b/>
          <w:sz w:val="22"/>
          <w:szCs w:val="22"/>
        </w:rPr>
        <w:t>Quantitative research methods</w:t>
      </w:r>
      <w:r>
        <w:rPr>
          <w:rFonts w:ascii="Calibri" w:eastAsia="Calibri" w:hAnsi="Calibri" w:cs="Calibri"/>
          <w:sz w:val="22"/>
          <w:szCs w:val="22"/>
        </w:rPr>
        <w:t xml:space="preserve"> – using specific results from experimentation to prove our hypotheses.</w:t>
      </w:r>
    </w:p>
    <w:p w14:paraId="11AE8C38" w14:textId="77777777" w:rsidR="00095951" w:rsidRDefault="00000000">
      <w:pPr>
        <w:numPr>
          <w:ilvl w:val="0"/>
          <w:numId w:val="11"/>
        </w:numPr>
        <w:ind w:left="1080"/>
        <w:rPr>
          <w:rFonts w:ascii="Calibri" w:eastAsia="Calibri" w:hAnsi="Calibri" w:cs="Calibri"/>
          <w:sz w:val="22"/>
          <w:szCs w:val="22"/>
        </w:rPr>
      </w:pPr>
      <w:r>
        <w:rPr>
          <w:rFonts w:ascii="Calibri" w:eastAsia="Calibri" w:hAnsi="Calibri" w:cs="Calibri"/>
          <w:b/>
          <w:sz w:val="22"/>
          <w:szCs w:val="22"/>
        </w:rPr>
        <w:t xml:space="preserve">Qualitative research methods </w:t>
      </w:r>
      <w:r>
        <w:rPr>
          <w:rFonts w:ascii="Calibri" w:eastAsia="Calibri" w:hAnsi="Calibri" w:cs="Calibri"/>
          <w:sz w:val="22"/>
          <w:szCs w:val="22"/>
        </w:rPr>
        <w:t>-- ways to use correlation to strengthen our arguments if experimentation is not possible.</w:t>
      </w:r>
    </w:p>
    <w:p w14:paraId="7045F7DD" w14:textId="77777777" w:rsidR="00095951" w:rsidRDefault="00000000">
      <w:pPr>
        <w:numPr>
          <w:ilvl w:val="0"/>
          <w:numId w:val="11"/>
        </w:numPr>
        <w:ind w:left="1080"/>
        <w:rPr>
          <w:rFonts w:ascii="Calibri" w:eastAsia="Calibri" w:hAnsi="Calibri" w:cs="Calibri"/>
          <w:sz w:val="22"/>
          <w:szCs w:val="22"/>
        </w:rPr>
      </w:pPr>
      <w:r>
        <w:rPr>
          <w:rFonts w:ascii="Calibri" w:eastAsia="Calibri" w:hAnsi="Calibri" w:cs="Calibri"/>
          <w:b/>
          <w:sz w:val="22"/>
          <w:szCs w:val="22"/>
        </w:rPr>
        <w:t xml:space="preserve">Analysis of Results </w:t>
      </w:r>
      <w:r>
        <w:rPr>
          <w:rFonts w:ascii="Calibri" w:eastAsia="Calibri" w:hAnsi="Calibri" w:cs="Calibri"/>
          <w:sz w:val="22"/>
          <w:szCs w:val="22"/>
        </w:rPr>
        <w:t xml:space="preserve">– use of central tendency, standard </w:t>
      </w:r>
      <w:proofErr w:type="gramStart"/>
      <w:r>
        <w:rPr>
          <w:rFonts w:ascii="Calibri" w:eastAsia="Calibri" w:hAnsi="Calibri" w:cs="Calibri"/>
          <w:sz w:val="22"/>
          <w:szCs w:val="22"/>
        </w:rPr>
        <w:t>deviation</w:t>
      </w:r>
      <w:proofErr w:type="gramEnd"/>
      <w:r>
        <w:rPr>
          <w:rFonts w:ascii="Calibri" w:eastAsia="Calibri" w:hAnsi="Calibri" w:cs="Calibri"/>
          <w:sz w:val="22"/>
          <w:szCs w:val="22"/>
        </w:rPr>
        <w:t xml:space="preserve"> and validation.</w:t>
      </w:r>
    </w:p>
    <w:p w14:paraId="4742C9FA" w14:textId="77777777" w:rsidR="00095951" w:rsidRDefault="00000000">
      <w:pPr>
        <w:rPr>
          <w:rFonts w:ascii="Calibri" w:eastAsia="Calibri" w:hAnsi="Calibri" w:cs="Calibri"/>
          <w:i/>
          <w:sz w:val="22"/>
          <w:szCs w:val="22"/>
        </w:rPr>
      </w:pPr>
      <w:r>
        <w:rPr>
          <w:rFonts w:ascii="Calibri" w:eastAsia="Calibri" w:hAnsi="Calibri" w:cs="Calibri"/>
          <w:i/>
          <w:sz w:val="22"/>
          <w:szCs w:val="22"/>
        </w:rPr>
        <w:t xml:space="preserve">TOK AREAS FOR DISCUSSION IN THIS UNIT: </w:t>
      </w:r>
    </w:p>
    <w:p w14:paraId="684B5CDA" w14:textId="77777777" w:rsidR="00095951" w:rsidRDefault="00000000">
      <w:pPr>
        <w:numPr>
          <w:ilvl w:val="0"/>
          <w:numId w:val="6"/>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How does empirical data help substantiate theoretical science?</w:t>
      </w:r>
    </w:p>
    <w:p w14:paraId="2E35F9A7" w14:textId="77777777" w:rsidR="00095951" w:rsidRDefault="00000000">
      <w:pPr>
        <w:numPr>
          <w:ilvl w:val="0"/>
          <w:numId w:val="6"/>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What role do ethics play in scientific experimentation? How can the ways of knowing affect those ethical considerations? </w:t>
      </w:r>
    </w:p>
    <w:p w14:paraId="67B74911" w14:textId="77777777" w:rsidR="00095951" w:rsidRDefault="00095951">
      <w:pPr>
        <w:rPr>
          <w:rFonts w:ascii="Calibri" w:eastAsia="Calibri" w:hAnsi="Calibri" w:cs="Calibri"/>
          <w:sz w:val="22"/>
          <w:szCs w:val="22"/>
        </w:rPr>
      </w:pPr>
    </w:p>
    <w:p w14:paraId="7D7B035D" w14:textId="77777777" w:rsidR="00095951" w:rsidRDefault="00000000">
      <w:pPr>
        <w:pStyle w:val="Heading3"/>
        <w:rPr>
          <w:rFonts w:ascii="Calibri" w:eastAsia="Calibri" w:hAnsi="Calibri" w:cs="Calibri"/>
          <w:sz w:val="22"/>
          <w:szCs w:val="22"/>
        </w:rPr>
      </w:pPr>
      <w:r>
        <w:rPr>
          <w:rFonts w:ascii="Calibri" w:eastAsia="Calibri" w:hAnsi="Calibri" w:cs="Calibri"/>
          <w:sz w:val="22"/>
          <w:szCs w:val="22"/>
        </w:rPr>
        <w:t xml:space="preserve">Biological Psychology </w:t>
      </w:r>
    </w:p>
    <w:p w14:paraId="733D0017" w14:textId="77777777" w:rsidR="00095951" w:rsidRDefault="00000000">
      <w:pP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 xml:space="preserve">Biological psychology, with the advent of medicinal treatments for disorders, has gone to the forefront of psychological studies in the current media. In this section of the course, students will analyze the different sections of the brain, their specific functions, and how both naturally </w:t>
      </w:r>
      <w:proofErr w:type="gramStart"/>
      <w:r>
        <w:rPr>
          <w:rFonts w:ascii="Calibri" w:eastAsia="Calibri" w:hAnsi="Calibri" w:cs="Calibri"/>
          <w:sz w:val="22"/>
          <w:szCs w:val="22"/>
        </w:rPr>
        <w:t>produced</w:t>
      </w:r>
      <w:proofErr w:type="gramEnd"/>
      <w:r>
        <w:rPr>
          <w:rFonts w:ascii="Calibri" w:eastAsia="Calibri" w:hAnsi="Calibri" w:cs="Calibri"/>
          <w:sz w:val="22"/>
          <w:szCs w:val="22"/>
        </w:rPr>
        <w:t xml:space="preserve"> and synthetically produced chemicals affect those areas. Some topics that will be covered in this section include, but are not limited to: </w:t>
      </w:r>
    </w:p>
    <w:p w14:paraId="0639758F" w14:textId="77777777" w:rsidR="00095951" w:rsidRDefault="00000000">
      <w:pPr>
        <w:numPr>
          <w:ilvl w:val="1"/>
          <w:numId w:val="2"/>
        </w:numPr>
        <w:rPr>
          <w:rFonts w:ascii="Calibri" w:eastAsia="Calibri" w:hAnsi="Calibri" w:cs="Calibri"/>
          <w:b/>
          <w:sz w:val="22"/>
          <w:szCs w:val="22"/>
        </w:rPr>
      </w:pPr>
      <w:r>
        <w:rPr>
          <w:rFonts w:ascii="Calibri" w:eastAsia="Calibri" w:hAnsi="Calibri" w:cs="Calibri"/>
          <w:b/>
          <w:sz w:val="22"/>
          <w:szCs w:val="22"/>
        </w:rPr>
        <w:t xml:space="preserve">The different sections of the brain and nervous system and how they control bodily functions and </w:t>
      </w:r>
      <w:proofErr w:type="gramStart"/>
      <w:r>
        <w:rPr>
          <w:rFonts w:ascii="Calibri" w:eastAsia="Calibri" w:hAnsi="Calibri" w:cs="Calibri"/>
          <w:b/>
          <w:sz w:val="22"/>
          <w:szCs w:val="22"/>
        </w:rPr>
        <w:t>perceptions</w:t>
      </w:r>
      <w:proofErr w:type="gramEnd"/>
    </w:p>
    <w:p w14:paraId="655FA485" w14:textId="77777777" w:rsidR="00095951" w:rsidRDefault="00000000">
      <w:pPr>
        <w:numPr>
          <w:ilvl w:val="1"/>
          <w:numId w:val="2"/>
        </w:numPr>
        <w:rPr>
          <w:rFonts w:ascii="Calibri" w:eastAsia="Calibri" w:hAnsi="Calibri" w:cs="Calibri"/>
          <w:b/>
          <w:sz w:val="22"/>
          <w:szCs w:val="22"/>
        </w:rPr>
      </w:pPr>
      <w:r>
        <w:rPr>
          <w:rFonts w:ascii="Calibri" w:eastAsia="Calibri" w:hAnsi="Calibri" w:cs="Calibri"/>
          <w:b/>
          <w:sz w:val="22"/>
          <w:szCs w:val="22"/>
        </w:rPr>
        <w:lastRenderedPageBreak/>
        <w:t>How illicit drugs can affect these functions and perceptions.</w:t>
      </w:r>
    </w:p>
    <w:p w14:paraId="21377DA7" w14:textId="77777777" w:rsidR="00095951" w:rsidRDefault="00000000">
      <w:pPr>
        <w:numPr>
          <w:ilvl w:val="1"/>
          <w:numId w:val="2"/>
        </w:numPr>
        <w:rPr>
          <w:rFonts w:ascii="Calibri" w:eastAsia="Calibri" w:hAnsi="Calibri" w:cs="Calibri"/>
          <w:b/>
          <w:sz w:val="22"/>
          <w:szCs w:val="22"/>
        </w:rPr>
      </w:pPr>
      <w:r>
        <w:rPr>
          <w:rFonts w:ascii="Calibri" w:eastAsia="Calibri" w:hAnsi="Calibri" w:cs="Calibri"/>
          <w:b/>
          <w:sz w:val="22"/>
          <w:szCs w:val="22"/>
        </w:rPr>
        <w:t xml:space="preserve">Roger Sperry’s split brain </w:t>
      </w:r>
      <w:proofErr w:type="gramStart"/>
      <w:r>
        <w:rPr>
          <w:rFonts w:ascii="Calibri" w:eastAsia="Calibri" w:hAnsi="Calibri" w:cs="Calibri"/>
          <w:b/>
          <w:sz w:val="22"/>
          <w:szCs w:val="22"/>
        </w:rPr>
        <w:t>studies</w:t>
      </w:r>
      <w:proofErr w:type="gramEnd"/>
    </w:p>
    <w:p w14:paraId="68DC2264" w14:textId="77777777" w:rsidR="00095951" w:rsidRDefault="00000000">
      <w:pPr>
        <w:numPr>
          <w:ilvl w:val="1"/>
          <w:numId w:val="2"/>
        </w:numPr>
        <w:rPr>
          <w:rFonts w:ascii="Calibri" w:eastAsia="Calibri" w:hAnsi="Calibri" w:cs="Calibri"/>
          <w:b/>
          <w:sz w:val="22"/>
          <w:szCs w:val="22"/>
        </w:rPr>
      </w:pPr>
      <w:r>
        <w:rPr>
          <w:rFonts w:ascii="Calibri" w:eastAsia="Calibri" w:hAnsi="Calibri" w:cs="Calibri"/>
          <w:b/>
          <w:sz w:val="22"/>
          <w:szCs w:val="22"/>
        </w:rPr>
        <w:t>Long-term potentiation and plasticity</w:t>
      </w:r>
    </w:p>
    <w:p w14:paraId="60205568" w14:textId="77777777" w:rsidR="00095951" w:rsidRDefault="00000000">
      <w:pPr>
        <w:numPr>
          <w:ilvl w:val="1"/>
          <w:numId w:val="2"/>
        </w:numPr>
        <w:rPr>
          <w:rFonts w:ascii="Calibri" w:eastAsia="Calibri" w:hAnsi="Calibri" w:cs="Calibri"/>
          <w:b/>
          <w:sz w:val="22"/>
          <w:szCs w:val="22"/>
        </w:rPr>
      </w:pPr>
      <w:proofErr w:type="spellStart"/>
      <w:r>
        <w:rPr>
          <w:rFonts w:ascii="Calibri" w:eastAsia="Calibri" w:hAnsi="Calibri" w:cs="Calibri"/>
          <w:b/>
          <w:sz w:val="22"/>
          <w:szCs w:val="22"/>
        </w:rPr>
        <w:t>Lykken</w:t>
      </w:r>
      <w:proofErr w:type="spellEnd"/>
      <w:r>
        <w:rPr>
          <w:rFonts w:ascii="Calibri" w:eastAsia="Calibri" w:hAnsi="Calibri" w:cs="Calibri"/>
          <w:b/>
          <w:sz w:val="22"/>
          <w:szCs w:val="22"/>
        </w:rPr>
        <w:t xml:space="preserve"> and Bouchard’s </w:t>
      </w:r>
      <w:proofErr w:type="gramStart"/>
      <w:r>
        <w:rPr>
          <w:rFonts w:ascii="Calibri" w:eastAsia="Calibri" w:hAnsi="Calibri" w:cs="Calibri"/>
          <w:b/>
          <w:sz w:val="22"/>
          <w:szCs w:val="22"/>
        </w:rPr>
        <w:t>twins</w:t>
      </w:r>
      <w:proofErr w:type="gramEnd"/>
      <w:r>
        <w:rPr>
          <w:rFonts w:ascii="Calibri" w:eastAsia="Calibri" w:hAnsi="Calibri" w:cs="Calibri"/>
          <w:b/>
          <w:sz w:val="22"/>
          <w:szCs w:val="22"/>
        </w:rPr>
        <w:t xml:space="preserve"> study and their implications on the nature-nurture debate and genetics</w:t>
      </w:r>
    </w:p>
    <w:p w14:paraId="53795304" w14:textId="77777777" w:rsidR="00095951" w:rsidRDefault="00000000">
      <w:pPr>
        <w:numPr>
          <w:ilvl w:val="1"/>
          <w:numId w:val="2"/>
        </w:numPr>
        <w:rPr>
          <w:rFonts w:ascii="Calibri" w:eastAsia="Calibri" w:hAnsi="Calibri" w:cs="Calibri"/>
          <w:b/>
          <w:sz w:val="22"/>
          <w:szCs w:val="22"/>
        </w:rPr>
      </w:pPr>
      <w:r>
        <w:rPr>
          <w:rFonts w:ascii="Calibri" w:eastAsia="Calibri" w:hAnsi="Calibri" w:cs="Calibri"/>
          <w:b/>
          <w:sz w:val="22"/>
          <w:szCs w:val="22"/>
        </w:rPr>
        <w:t>Hormones and their effects on human behavior</w:t>
      </w:r>
    </w:p>
    <w:p w14:paraId="7072B14B" w14:textId="77777777" w:rsidR="00095951" w:rsidRDefault="00000000">
      <w:pPr>
        <w:numPr>
          <w:ilvl w:val="1"/>
          <w:numId w:val="2"/>
        </w:numPr>
        <w:rPr>
          <w:rFonts w:ascii="Calibri" w:eastAsia="Calibri" w:hAnsi="Calibri" w:cs="Calibri"/>
          <w:b/>
          <w:sz w:val="22"/>
          <w:szCs w:val="22"/>
        </w:rPr>
      </w:pPr>
      <w:r>
        <w:rPr>
          <w:rFonts w:ascii="Calibri" w:eastAsia="Calibri" w:hAnsi="Calibri" w:cs="Calibri"/>
          <w:b/>
          <w:sz w:val="22"/>
          <w:szCs w:val="22"/>
        </w:rPr>
        <w:t>Environmental factors and their effect on dysfunctional behaviors such as depression and schizophrenia.</w:t>
      </w:r>
    </w:p>
    <w:p w14:paraId="7B087936" w14:textId="77777777" w:rsidR="00095951" w:rsidRDefault="00000000">
      <w:pPr>
        <w:numPr>
          <w:ilvl w:val="1"/>
          <w:numId w:val="2"/>
        </w:numPr>
        <w:rPr>
          <w:rFonts w:ascii="Calibri" w:eastAsia="Calibri" w:hAnsi="Calibri" w:cs="Calibri"/>
          <w:b/>
          <w:sz w:val="22"/>
          <w:szCs w:val="22"/>
        </w:rPr>
      </w:pPr>
      <w:r>
        <w:rPr>
          <w:rFonts w:ascii="Calibri" w:eastAsia="Calibri" w:hAnsi="Calibri" w:cs="Calibri"/>
          <w:b/>
          <w:sz w:val="22"/>
          <w:szCs w:val="22"/>
        </w:rPr>
        <w:t>Animal Research in Psychology</w:t>
      </w:r>
    </w:p>
    <w:p w14:paraId="0F1F0D46" w14:textId="77777777" w:rsidR="00095951" w:rsidRDefault="00095951">
      <w:pPr>
        <w:ind w:left="1440"/>
        <w:rPr>
          <w:rFonts w:ascii="Calibri" w:eastAsia="Calibri" w:hAnsi="Calibri" w:cs="Calibri"/>
          <w:b/>
          <w:sz w:val="22"/>
          <w:szCs w:val="22"/>
        </w:rPr>
      </w:pPr>
    </w:p>
    <w:p w14:paraId="354CE543" w14:textId="77777777" w:rsidR="00095951" w:rsidRDefault="00000000">
      <w:pPr>
        <w:rPr>
          <w:rFonts w:ascii="Calibri" w:eastAsia="Calibri" w:hAnsi="Calibri" w:cs="Calibri"/>
          <w:i/>
          <w:sz w:val="22"/>
          <w:szCs w:val="22"/>
        </w:rPr>
      </w:pPr>
      <w:r>
        <w:rPr>
          <w:rFonts w:ascii="Calibri" w:eastAsia="Calibri" w:hAnsi="Calibri" w:cs="Calibri"/>
          <w:i/>
          <w:sz w:val="22"/>
          <w:szCs w:val="22"/>
        </w:rPr>
        <w:t xml:space="preserve">TOK AREAS FOR DISCUSSION IN THIS UNIT: </w:t>
      </w:r>
    </w:p>
    <w:p w14:paraId="620402F8" w14:textId="77777777" w:rsidR="00095951" w:rsidRDefault="00000000">
      <w:pPr>
        <w:numPr>
          <w:ilvl w:val="0"/>
          <w:numId w:val="5"/>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What are the philosophical debates surrounding the nature v. nurture debate? </w:t>
      </w:r>
    </w:p>
    <w:p w14:paraId="4EF2D6CF" w14:textId="77777777" w:rsidR="00095951" w:rsidRDefault="00000000">
      <w:pPr>
        <w:numPr>
          <w:ilvl w:val="0"/>
          <w:numId w:val="5"/>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Are there social, </w:t>
      </w:r>
      <w:proofErr w:type="gramStart"/>
      <w:r>
        <w:rPr>
          <w:rFonts w:ascii="Calibri" w:eastAsia="Calibri" w:hAnsi="Calibri" w:cs="Calibri"/>
          <w:i/>
          <w:color w:val="000000"/>
          <w:sz w:val="22"/>
          <w:szCs w:val="22"/>
        </w:rPr>
        <w:t>legal</w:t>
      </w:r>
      <w:proofErr w:type="gramEnd"/>
      <w:r>
        <w:rPr>
          <w:rFonts w:ascii="Calibri" w:eastAsia="Calibri" w:hAnsi="Calibri" w:cs="Calibri"/>
          <w:i/>
          <w:color w:val="000000"/>
          <w:sz w:val="22"/>
          <w:szCs w:val="22"/>
        </w:rPr>
        <w:t xml:space="preserve"> and ethical implications in relation to genetic research? If so, what role must science and governmental systems play to monitor the research?</w:t>
      </w:r>
    </w:p>
    <w:p w14:paraId="5527A08F" w14:textId="77777777" w:rsidR="00095951" w:rsidRDefault="00000000">
      <w:pPr>
        <w:numPr>
          <w:ilvl w:val="0"/>
          <w:numId w:val="5"/>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What aspects of modern brain imaging support or refute the theories of classical philosophers in terms of the body-mind connection? </w:t>
      </w:r>
    </w:p>
    <w:p w14:paraId="6C477439" w14:textId="77777777" w:rsidR="00095951" w:rsidRDefault="00095951">
      <w:pPr>
        <w:pStyle w:val="Heading3"/>
        <w:rPr>
          <w:rFonts w:ascii="Calibri" w:eastAsia="Calibri" w:hAnsi="Calibri" w:cs="Calibri"/>
          <w:b w:val="0"/>
          <w:i/>
          <w:sz w:val="22"/>
          <w:szCs w:val="22"/>
        </w:rPr>
      </w:pPr>
    </w:p>
    <w:p w14:paraId="0C42AC97" w14:textId="77777777" w:rsidR="00095951" w:rsidRDefault="00000000">
      <w:pPr>
        <w:pStyle w:val="Heading3"/>
        <w:rPr>
          <w:rFonts w:ascii="Calibri" w:eastAsia="Calibri" w:hAnsi="Calibri" w:cs="Calibri"/>
          <w:sz w:val="22"/>
          <w:szCs w:val="22"/>
        </w:rPr>
      </w:pPr>
      <w:r>
        <w:rPr>
          <w:rFonts w:ascii="Calibri" w:eastAsia="Calibri" w:hAnsi="Calibri" w:cs="Calibri"/>
          <w:sz w:val="22"/>
          <w:szCs w:val="22"/>
        </w:rPr>
        <w:t xml:space="preserve">Cognitive Psychology </w:t>
      </w:r>
    </w:p>
    <w:p w14:paraId="74E3D653" w14:textId="77777777" w:rsidR="00095951" w:rsidRDefault="00000000">
      <w:pP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 xml:space="preserve">Cognitive psychology is the study of how the brain processes information. In this perspective, we will analyze the importance of input, </w:t>
      </w:r>
      <w:proofErr w:type="gramStart"/>
      <w:r>
        <w:rPr>
          <w:rFonts w:ascii="Calibri" w:eastAsia="Calibri" w:hAnsi="Calibri" w:cs="Calibri"/>
          <w:sz w:val="22"/>
          <w:szCs w:val="22"/>
        </w:rPr>
        <w:t>processing</w:t>
      </w:r>
      <w:proofErr w:type="gramEnd"/>
      <w:r>
        <w:rPr>
          <w:rFonts w:ascii="Calibri" w:eastAsia="Calibri" w:hAnsi="Calibri" w:cs="Calibri"/>
          <w:sz w:val="22"/>
          <w:szCs w:val="22"/>
        </w:rPr>
        <w:t xml:space="preserve"> and output in the mind’s ability to “think”. We will also study how the mind can be affected if those processes are somehow limited. Some topics that will be covered in this section include, but are not limited to:</w:t>
      </w:r>
    </w:p>
    <w:p w14:paraId="63A21434" w14:textId="77777777" w:rsidR="00095951" w:rsidRDefault="00000000">
      <w:pPr>
        <w:numPr>
          <w:ilvl w:val="0"/>
          <w:numId w:val="1"/>
        </w:numPr>
        <w:rPr>
          <w:rFonts w:ascii="Calibri" w:eastAsia="Calibri" w:hAnsi="Calibri" w:cs="Calibri"/>
          <w:b/>
          <w:sz w:val="22"/>
          <w:szCs w:val="22"/>
        </w:rPr>
      </w:pPr>
      <w:r>
        <w:rPr>
          <w:rFonts w:ascii="Calibri" w:eastAsia="Calibri" w:hAnsi="Calibri" w:cs="Calibri"/>
          <w:b/>
          <w:sz w:val="22"/>
          <w:szCs w:val="22"/>
        </w:rPr>
        <w:t>The parallels to computer processing as they apply to the Schema Theory</w:t>
      </w:r>
    </w:p>
    <w:p w14:paraId="5BEDF803" w14:textId="77777777" w:rsidR="00095951" w:rsidRDefault="00000000">
      <w:pPr>
        <w:numPr>
          <w:ilvl w:val="0"/>
          <w:numId w:val="1"/>
        </w:numPr>
        <w:rPr>
          <w:rFonts w:ascii="Calibri" w:eastAsia="Calibri" w:hAnsi="Calibri" w:cs="Calibri"/>
          <w:b/>
          <w:sz w:val="22"/>
          <w:szCs w:val="22"/>
        </w:rPr>
      </w:pPr>
      <w:r>
        <w:rPr>
          <w:rFonts w:ascii="Calibri" w:eastAsia="Calibri" w:hAnsi="Calibri" w:cs="Calibri"/>
          <w:b/>
          <w:sz w:val="22"/>
          <w:szCs w:val="22"/>
        </w:rPr>
        <w:t xml:space="preserve">Long-term, </w:t>
      </w:r>
      <w:proofErr w:type="gramStart"/>
      <w:r>
        <w:rPr>
          <w:rFonts w:ascii="Calibri" w:eastAsia="Calibri" w:hAnsi="Calibri" w:cs="Calibri"/>
          <w:b/>
          <w:sz w:val="22"/>
          <w:szCs w:val="22"/>
        </w:rPr>
        <w:t>short-term</w:t>
      </w:r>
      <w:proofErr w:type="gramEnd"/>
      <w:r>
        <w:rPr>
          <w:rFonts w:ascii="Calibri" w:eastAsia="Calibri" w:hAnsi="Calibri" w:cs="Calibri"/>
          <w:b/>
          <w:sz w:val="22"/>
          <w:szCs w:val="22"/>
        </w:rPr>
        <w:t xml:space="preserve"> and sensory memory</w:t>
      </w:r>
    </w:p>
    <w:p w14:paraId="53508539" w14:textId="77777777" w:rsidR="00095951" w:rsidRDefault="00000000">
      <w:pPr>
        <w:numPr>
          <w:ilvl w:val="1"/>
          <w:numId w:val="1"/>
        </w:numPr>
        <w:rPr>
          <w:rFonts w:ascii="Calibri" w:eastAsia="Calibri" w:hAnsi="Calibri" w:cs="Calibri"/>
          <w:b/>
          <w:sz w:val="22"/>
          <w:szCs w:val="22"/>
        </w:rPr>
      </w:pPr>
      <w:r>
        <w:rPr>
          <w:rFonts w:ascii="Calibri" w:eastAsia="Calibri" w:hAnsi="Calibri" w:cs="Calibri"/>
          <w:b/>
          <w:sz w:val="22"/>
          <w:szCs w:val="22"/>
        </w:rPr>
        <w:t>Atkinson and Shiffrin’s multi-store studies</w:t>
      </w:r>
    </w:p>
    <w:p w14:paraId="5313B864" w14:textId="77777777" w:rsidR="00095951" w:rsidRDefault="00000000">
      <w:pPr>
        <w:numPr>
          <w:ilvl w:val="1"/>
          <w:numId w:val="1"/>
        </w:numPr>
        <w:rPr>
          <w:rFonts w:ascii="Calibri" w:eastAsia="Calibri" w:hAnsi="Calibri" w:cs="Calibri"/>
          <w:b/>
          <w:sz w:val="22"/>
          <w:szCs w:val="22"/>
        </w:rPr>
      </w:pPr>
      <w:r>
        <w:rPr>
          <w:rFonts w:ascii="Calibri" w:eastAsia="Calibri" w:hAnsi="Calibri" w:cs="Calibri"/>
          <w:b/>
          <w:sz w:val="22"/>
          <w:szCs w:val="22"/>
        </w:rPr>
        <w:t>Elizabeth Loftus’ studies on false memories and eyewitness testimony</w:t>
      </w:r>
    </w:p>
    <w:p w14:paraId="3695C89E" w14:textId="77777777" w:rsidR="00095951" w:rsidRDefault="00000000">
      <w:pPr>
        <w:numPr>
          <w:ilvl w:val="1"/>
          <w:numId w:val="1"/>
        </w:numPr>
        <w:rPr>
          <w:rFonts w:ascii="Calibri" w:eastAsia="Calibri" w:hAnsi="Calibri" w:cs="Calibri"/>
          <w:b/>
          <w:sz w:val="22"/>
          <w:szCs w:val="22"/>
        </w:rPr>
      </w:pPr>
      <w:r>
        <w:rPr>
          <w:rFonts w:ascii="Calibri" w:eastAsia="Calibri" w:hAnsi="Calibri" w:cs="Calibri"/>
          <w:b/>
          <w:sz w:val="22"/>
          <w:szCs w:val="22"/>
        </w:rPr>
        <w:t>Baddeley and Hitch’s model of memory</w:t>
      </w:r>
    </w:p>
    <w:p w14:paraId="2B3E2BA4" w14:textId="77777777" w:rsidR="00095951" w:rsidRDefault="00000000">
      <w:pPr>
        <w:numPr>
          <w:ilvl w:val="1"/>
          <w:numId w:val="1"/>
        </w:numPr>
        <w:rPr>
          <w:rFonts w:ascii="Calibri" w:eastAsia="Calibri" w:hAnsi="Calibri" w:cs="Calibri"/>
          <w:b/>
          <w:sz w:val="22"/>
          <w:szCs w:val="22"/>
        </w:rPr>
      </w:pPr>
      <w:r>
        <w:rPr>
          <w:rFonts w:ascii="Calibri" w:eastAsia="Calibri" w:hAnsi="Calibri" w:cs="Calibri"/>
          <w:b/>
          <w:sz w:val="22"/>
          <w:szCs w:val="22"/>
        </w:rPr>
        <w:t>Craik’s models and studies on memory processing</w:t>
      </w:r>
    </w:p>
    <w:p w14:paraId="0B1D0F0B" w14:textId="77777777" w:rsidR="00095951" w:rsidRDefault="00000000">
      <w:pPr>
        <w:numPr>
          <w:ilvl w:val="0"/>
          <w:numId w:val="1"/>
        </w:numPr>
        <w:rPr>
          <w:rFonts w:ascii="Calibri" w:eastAsia="Calibri" w:hAnsi="Calibri" w:cs="Calibri"/>
          <w:b/>
          <w:sz w:val="22"/>
          <w:szCs w:val="22"/>
        </w:rPr>
      </w:pPr>
      <w:r>
        <w:rPr>
          <w:rFonts w:ascii="Calibri" w:eastAsia="Calibri" w:hAnsi="Calibri" w:cs="Calibri"/>
          <w:b/>
          <w:sz w:val="22"/>
          <w:szCs w:val="22"/>
        </w:rPr>
        <w:t>Biological limitations to these studies (H.M., Alzheimer’s patients, Clive Wearing)</w:t>
      </w:r>
    </w:p>
    <w:p w14:paraId="74D6D203" w14:textId="77777777" w:rsidR="00095951" w:rsidRDefault="00000000">
      <w:pPr>
        <w:numPr>
          <w:ilvl w:val="0"/>
          <w:numId w:val="1"/>
        </w:numPr>
        <w:rPr>
          <w:rFonts w:ascii="Calibri" w:eastAsia="Calibri" w:hAnsi="Calibri" w:cs="Calibri"/>
          <w:b/>
          <w:sz w:val="22"/>
          <w:szCs w:val="22"/>
        </w:rPr>
      </w:pPr>
      <w:r>
        <w:rPr>
          <w:rFonts w:ascii="Calibri" w:eastAsia="Calibri" w:hAnsi="Calibri" w:cs="Calibri"/>
          <w:b/>
          <w:sz w:val="22"/>
          <w:szCs w:val="22"/>
        </w:rPr>
        <w:t>Limitations of the cognitive approach to psychology</w:t>
      </w:r>
    </w:p>
    <w:p w14:paraId="7043C60E" w14:textId="77777777" w:rsidR="00095951" w:rsidRDefault="00000000">
      <w:pPr>
        <w:numPr>
          <w:ilvl w:val="0"/>
          <w:numId w:val="1"/>
        </w:numPr>
        <w:rPr>
          <w:rFonts w:ascii="Calibri" w:eastAsia="Calibri" w:hAnsi="Calibri" w:cs="Calibri"/>
          <w:b/>
          <w:sz w:val="22"/>
          <w:szCs w:val="22"/>
        </w:rPr>
      </w:pPr>
      <w:r>
        <w:rPr>
          <w:rFonts w:ascii="Calibri" w:eastAsia="Calibri" w:hAnsi="Calibri" w:cs="Calibri"/>
          <w:b/>
          <w:sz w:val="22"/>
          <w:szCs w:val="22"/>
        </w:rPr>
        <w:t>The Effect of Technology on Cognition</w:t>
      </w:r>
    </w:p>
    <w:p w14:paraId="731208C9" w14:textId="77777777" w:rsidR="00095951" w:rsidRDefault="00000000">
      <w:pPr>
        <w:numPr>
          <w:ilvl w:val="0"/>
          <w:numId w:val="1"/>
        </w:numPr>
        <w:rPr>
          <w:rFonts w:ascii="Calibri" w:eastAsia="Calibri" w:hAnsi="Calibri" w:cs="Calibri"/>
          <w:b/>
          <w:sz w:val="22"/>
          <w:szCs w:val="22"/>
        </w:rPr>
      </w:pPr>
      <w:r>
        <w:rPr>
          <w:rFonts w:ascii="Calibri" w:eastAsia="Calibri" w:hAnsi="Calibri" w:cs="Calibri"/>
          <w:b/>
          <w:sz w:val="22"/>
          <w:szCs w:val="22"/>
        </w:rPr>
        <w:t>The Impacts of Globalization on Cognition</w:t>
      </w:r>
    </w:p>
    <w:p w14:paraId="15E7F10C" w14:textId="77777777" w:rsidR="00095951" w:rsidRDefault="00095951">
      <w:pPr>
        <w:ind w:left="1089"/>
        <w:rPr>
          <w:rFonts w:ascii="Calibri" w:eastAsia="Calibri" w:hAnsi="Calibri" w:cs="Calibri"/>
          <w:b/>
          <w:sz w:val="22"/>
          <w:szCs w:val="22"/>
        </w:rPr>
      </w:pPr>
    </w:p>
    <w:p w14:paraId="7E170DBB" w14:textId="77777777" w:rsidR="00095951" w:rsidRDefault="00000000">
      <w:pPr>
        <w:rPr>
          <w:rFonts w:ascii="Calibri" w:eastAsia="Calibri" w:hAnsi="Calibri" w:cs="Calibri"/>
          <w:b/>
          <w:i/>
          <w:sz w:val="22"/>
          <w:szCs w:val="22"/>
        </w:rPr>
      </w:pPr>
      <w:r>
        <w:rPr>
          <w:rFonts w:ascii="Calibri" w:eastAsia="Calibri" w:hAnsi="Calibri" w:cs="Calibri"/>
          <w:i/>
          <w:sz w:val="22"/>
          <w:szCs w:val="22"/>
        </w:rPr>
        <w:t xml:space="preserve">TOK AREAS FOR DISCUSSION IN THIS UNIT: </w:t>
      </w:r>
    </w:p>
    <w:p w14:paraId="5576BDDC" w14:textId="77777777" w:rsidR="00095951" w:rsidRDefault="00000000">
      <w:pPr>
        <w:numPr>
          <w:ilvl w:val="0"/>
          <w:numId w:val="7"/>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If computers create a model for cognitive processing, can computers (AI) think? </w:t>
      </w:r>
    </w:p>
    <w:p w14:paraId="475E95BC" w14:textId="77777777" w:rsidR="00095951" w:rsidRDefault="00000000">
      <w:pPr>
        <w:numPr>
          <w:ilvl w:val="0"/>
          <w:numId w:val="7"/>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What role does language play in the cultural bias debate regarding diagnostic labeling?</w:t>
      </w:r>
    </w:p>
    <w:p w14:paraId="12A32DF5" w14:textId="77777777" w:rsidR="00095951" w:rsidRDefault="00000000">
      <w:pPr>
        <w:numPr>
          <w:ilvl w:val="0"/>
          <w:numId w:val="7"/>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How can we be sure what we know if human memory is so malleable, as proposed by Elizabeth Loftus? </w:t>
      </w:r>
    </w:p>
    <w:p w14:paraId="1926CF9F" w14:textId="77777777" w:rsidR="00095951" w:rsidRDefault="00095951">
      <w:pPr>
        <w:pStyle w:val="Heading3"/>
        <w:rPr>
          <w:rFonts w:ascii="Calibri" w:eastAsia="Calibri" w:hAnsi="Calibri" w:cs="Calibri"/>
          <w:sz w:val="22"/>
          <w:szCs w:val="22"/>
        </w:rPr>
      </w:pPr>
    </w:p>
    <w:p w14:paraId="00F7C269" w14:textId="77777777" w:rsidR="00095951" w:rsidRDefault="00000000">
      <w:pPr>
        <w:pStyle w:val="Heading3"/>
        <w:rPr>
          <w:rFonts w:ascii="Calibri" w:eastAsia="Calibri" w:hAnsi="Calibri" w:cs="Calibri"/>
          <w:sz w:val="22"/>
          <w:szCs w:val="22"/>
        </w:rPr>
      </w:pPr>
      <w:r>
        <w:rPr>
          <w:rFonts w:ascii="Calibri" w:eastAsia="Calibri" w:hAnsi="Calibri" w:cs="Calibri"/>
          <w:sz w:val="22"/>
          <w:szCs w:val="22"/>
        </w:rPr>
        <w:t xml:space="preserve">Socio-Cultural Psychology </w:t>
      </w:r>
    </w:p>
    <w:p w14:paraId="3BE9D9BC" w14:textId="77777777" w:rsidR="00095951" w:rsidRDefault="00000000">
      <w:pP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 xml:space="preserve">Social Psychology is the final core topic to be discussed this academic year. Social psychology focuses on the way social interactions can change group as well as individual behaviors and thoughts. This final topic will serve as a final opportunity to analyze the different perspectives as they pertain to human behavior. Some topics that will be covered in this section include, but are not limited to: </w:t>
      </w:r>
    </w:p>
    <w:p w14:paraId="1552E5DB" w14:textId="77777777" w:rsidR="00095951" w:rsidRDefault="00000000">
      <w:pPr>
        <w:numPr>
          <w:ilvl w:val="0"/>
          <w:numId w:val="3"/>
        </w:numPr>
        <w:rPr>
          <w:rFonts w:ascii="Calibri" w:eastAsia="Calibri" w:hAnsi="Calibri" w:cs="Calibri"/>
          <w:b/>
          <w:sz w:val="22"/>
          <w:szCs w:val="22"/>
        </w:rPr>
      </w:pPr>
      <w:r>
        <w:rPr>
          <w:rFonts w:ascii="Calibri" w:eastAsia="Calibri" w:hAnsi="Calibri" w:cs="Calibri"/>
          <w:b/>
          <w:sz w:val="22"/>
          <w:szCs w:val="22"/>
        </w:rPr>
        <w:t>Attribution errors – how they form and effect behavior.</w:t>
      </w:r>
    </w:p>
    <w:p w14:paraId="2848B85C" w14:textId="77777777" w:rsidR="00095951" w:rsidRDefault="00000000">
      <w:pPr>
        <w:numPr>
          <w:ilvl w:val="0"/>
          <w:numId w:val="3"/>
        </w:numPr>
        <w:rPr>
          <w:rFonts w:ascii="Calibri" w:eastAsia="Calibri" w:hAnsi="Calibri" w:cs="Calibri"/>
          <w:b/>
          <w:sz w:val="22"/>
          <w:szCs w:val="22"/>
        </w:rPr>
      </w:pPr>
      <w:r>
        <w:rPr>
          <w:rFonts w:ascii="Calibri" w:eastAsia="Calibri" w:hAnsi="Calibri" w:cs="Calibri"/>
          <w:b/>
          <w:sz w:val="22"/>
          <w:szCs w:val="22"/>
        </w:rPr>
        <w:t xml:space="preserve">Stereotypes, </w:t>
      </w:r>
      <w:proofErr w:type="gramStart"/>
      <w:r>
        <w:rPr>
          <w:rFonts w:ascii="Calibri" w:eastAsia="Calibri" w:hAnsi="Calibri" w:cs="Calibri"/>
          <w:b/>
          <w:sz w:val="22"/>
          <w:szCs w:val="22"/>
        </w:rPr>
        <w:t>discrimination</w:t>
      </w:r>
      <w:proofErr w:type="gramEnd"/>
      <w:r>
        <w:rPr>
          <w:rFonts w:ascii="Calibri" w:eastAsia="Calibri" w:hAnsi="Calibri" w:cs="Calibri"/>
          <w:b/>
          <w:sz w:val="22"/>
          <w:szCs w:val="22"/>
        </w:rPr>
        <w:t xml:space="preserve"> and Prejudice – dispositional and situational factors in their origins and effects</w:t>
      </w:r>
    </w:p>
    <w:p w14:paraId="08D564F0" w14:textId="77777777" w:rsidR="00095951" w:rsidRDefault="00000000">
      <w:pPr>
        <w:numPr>
          <w:ilvl w:val="0"/>
          <w:numId w:val="3"/>
        </w:numPr>
        <w:rPr>
          <w:rFonts w:ascii="Calibri" w:eastAsia="Calibri" w:hAnsi="Calibri" w:cs="Calibri"/>
          <w:b/>
          <w:sz w:val="22"/>
          <w:szCs w:val="22"/>
        </w:rPr>
      </w:pPr>
      <w:r>
        <w:rPr>
          <w:rFonts w:ascii="Calibri" w:eastAsia="Calibri" w:hAnsi="Calibri" w:cs="Calibri"/>
          <w:b/>
          <w:sz w:val="22"/>
          <w:szCs w:val="22"/>
        </w:rPr>
        <w:t>The influence of Solomon Asch’s Conformity study in the understanding of individual “wrong” choices.</w:t>
      </w:r>
    </w:p>
    <w:p w14:paraId="7D8DF18C" w14:textId="77777777" w:rsidR="00095951" w:rsidRDefault="00000000">
      <w:pPr>
        <w:numPr>
          <w:ilvl w:val="0"/>
          <w:numId w:val="3"/>
        </w:numPr>
        <w:rPr>
          <w:rFonts w:ascii="Calibri" w:eastAsia="Calibri" w:hAnsi="Calibri" w:cs="Calibri"/>
          <w:b/>
          <w:sz w:val="22"/>
          <w:szCs w:val="22"/>
        </w:rPr>
      </w:pPr>
      <w:r>
        <w:rPr>
          <w:rFonts w:ascii="Calibri" w:eastAsia="Calibri" w:hAnsi="Calibri" w:cs="Calibri"/>
          <w:b/>
          <w:sz w:val="22"/>
          <w:szCs w:val="22"/>
        </w:rPr>
        <w:t>The importance of Stanley Milgram’s Obedience study in analyzing atrocities in Nazi Germany and Rwanda – as well as the ethical implications of the study.</w:t>
      </w:r>
    </w:p>
    <w:p w14:paraId="49788810" w14:textId="77777777" w:rsidR="00095951" w:rsidRDefault="00000000">
      <w:pPr>
        <w:numPr>
          <w:ilvl w:val="0"/>
          <w:numId w:val="3"/>
        </w:numPr>
        <w:rPr>
          <w:rFonts w:ascii="Calibri" w:eastAsia="Calibri" w:hAnsi="Calibri" w:cs="Calibri"/>
          <w:b/>
          <w:sz w:val="22"/>
          <w:szCs w:val="22"/>
        </w:rPr>
      </w:pPr>
      <w:proofErr w:type="spellStart"/>
      <w:r>
        <w:rPr>
          <w:rFonts w:ascii="Calibri" w:eastAsia="Calibri" w:hAnsi="Calibri" w:cs="Calibri"/>
          <w:b/>
          <w:sz w:val="22"/>
          <w:szCs w:val="22"/>
        </w:rPr>
        <w:t>Tafjel’s</w:t>
      </w:r>
      <w:proofErr w:type="spellEnd"/>
      <w:r>
        <w:rPr>
          <w:rFonts w:ascii="Calibri" w:eastAsia="Calibri" w:hAnsi="Calibri" w:cs="Calibri"/>
          <w:b/>
          <w:sz w:val="22"/>
          <w:szCs w:val="22"/>
        </w:rPr>
        <w:t xml:space="preserve"> social identity theory and its counterparts</w:t>
      </w:r>
    </w:p>
    <w:p w14:paraId="30089F90" w14:textId="77777777" w:rsidR="00095951" w:rsidRDefault="00000000">
      <w:pPr>
        <w:numPr>
          <w:ilvl w:val="0"/>
          <w:numId w:val="3"/>
        </w:numPr>
        <w:rPr>
          <w:rFonts w:ascii="Calibri" w:eastAsia="Calibri" w:hAnsi="Calibri" w:cs="Calibri"/>
          <w:b/>
          <w:sz w:val="22"/>
          <w:szCs w:val="22"/>
        </w:rPr>
      </w:pPr>
      <w:r>
        <w:rPr>
          <w:rFonts w:ascii="Calibri" w:eastAsia="Calibri" w:hAnsi="Calibri" w:cs="Calibri"/>
          <w:b/>
          <w:sz w:val="22"/>
          <w:szCs w:val="22"/>
        </w:rPr>
        <w:t>The social role concepts developed by Philip Zimbardo.</w:t>
      </w:r>
    </w:p>
    <w:p w14:paraId="55DE114E" w14:textId="77777777" w:rsidR="00095951" w:rsidRDefault="00000000">
      <w:pPr>
        <w:numPr>
          <w:ilvl w:val="0"/>
          <w:numId w:val="3"/>
        </w:numPr>
        <w:rPr>
          <w:rFonts w:ascii="Calibri" w:eastAsia="Calibri" w:hAnsi="Calibri" w:cs="Calibri"/>
          <w:b/>
          <w:sz w:val="22"/>
          <w:szCs w:val="22"/>
        </w:rPr>
      </w:pPr>
      <w:r>
        <w:rPr>
          <w:rFonts w:ascii="Calibri" w:eastAsia="Calibri" w:hAnsi="Calibri" w:cs="Calibri"/>
          <w:b/>
          <w:sz w:val="22"/>
          <w:szCs w:val="22"/>
        </w:rPr>
        <w:t>Hofstede’s cultural dimensions and their roles in cultural “norm” development</w:t>
      </w:r>
    </w:p>
    <w:p w14:paraId="434ACDCE" w14:textId="77777777" w:rsidR="00095951" w:rsidRDefault="00000000">
      <w:pPr>
        <w:rPr>
          <w:rFonts w:ascii="Calibri" w:eastAsia="Calibri" w:hAnsi="Calibri" w:cs="Calibri"/>
          <w:i/>
          <w:sz w:val="22"/>
          <w:szCs w:val="22"/>
        </w:rPr>
      </w:pPr>
      <w:r>
        <w:rPr>
          <w:rFonts w:ascii="Calibri" w:eastAsia="Calibri" w:hAnsi="Calibri" w:cs="Calibri"/>
          <w:i/>
          <w:sz w:val="22"/>
          <w:szCs w:val="22"/>
        </w:rPr>
        <w:t xml:space="preserve">TOK AREAS FOR DISCUSSION IN THIS UNIT: </w:t>
      </w:r>
    </w:p>
    <w:p w14:paraId="27C623F7" w14:textId="77777777" w:rsidR="00095951" w:rsidRDefault="00000000">
      <w:pPr>
        <w:numPr>
          <w:ilvl w:val="0"/>
          <w:numId w:val="8"/>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What role does Pygmalion Effect, </w:t>
      </w:r>
      <w:proofErr w:type="spellStart"/>
      <w:r>
        <w:rPr>
          <w:rFonts w:ascii="Calibri" w:eastAsia="Calibri" w:hAnsi="Calibri" w:cs="Calibri"/>
          <w:i/>
          <w:color w:val="000000"/>
          <w:sz w:val="22"/>
          <w:szCs w:val="22"/>
        </w:rPr>
        <w:t>Self Fulfilling</w:t>
      </w:r>
      <w:proofErr w:type="spellEnd"/>
      <w:r>
        <w:rPr>
          <w:rFonts w:ascii="Calibri" w:eastAsia="Calibri" w:hAnsi="Calibri" w:cs="Calibri"/>
          <w:i/>
          <w:color w:val="000000"/>
          <w:sz w:val="22"/>
          <w:szCs w:val="22"/>
        </w:rPr>
        <w:t xml:space="preserve"> Prophecy and Social Stereotypes play in the development of “self” perception in minority groups?</w:t>
      </w:r>
    </w:p>
    <w:p w14:paraId="775E832F" w14:textId="77777777" w:rsidR="00095951" w:rsidRDefault="00000000">
      <w:pPr>
        <w:numPr>
          <w:ilvl w:val="0"/>
          <w:numId w:val="8"/>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Can a person ever truly be an individual when he/she is constantly part of a group? </w:t>
      </w:r>
    </w:p>
    <w:p w14:paraId="7FDB94B6" w14:textId="77777777" w:rsidR="00095951" w:rsidRDefault="00000000">
      <w:pPr>
        <w:numPr>
          <w:ilvl w:val="0"/>
          <w:numId w:val="8"/>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lastRenderedPageBreak/>
        <w:t xml:space="preserve">What role does language and emotion play in compliance and persuasion? </w:t>
      </w:r>
    </w:p>
    <w:p w14:paraId="25E50706" w14:textId="77777777" w:rsidR="00095951" w:rsidRDefault="00000000">
      <w:pPr>
        <w:numPr>
          <w:ilvl w:val="0"/>
          <w:numId w:val="8"/>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What do the atrocities in Rwanda and Nazi Germany, in conjunction with Milgram’s research, reveal about human nature? How would Humanistic philosophy counter such a bleak outlook?   </w:t>
      </w:r>
    </w:p>
    <w:p w14:paraId="4D02E65D" w14:textId="77777777" w:rsidR="00095951" w:rsidRDefault="00095951">
      <w:pPr>
        <w:rPr>
          <w:rFonts w:ascii="Calibri" w:eastAsia="Calibri" w:hAnsi="Calibri" w:cs="Calibri"/>
          <w:sz w:val="22"/>
          <w:szCs w:val="22"/>
        </w:rPr>
      </w:pPr>
    </w:p>
    <w:p w14:paraId="034C5BAD" w14:textId="77777777" w:rsidR="00095951" w:rsidRDefault="00000000">
      <w:pPr>
        <w:rPr>
          <w:rFonts w:ascii="Calibri" w:eastAsia="Calibri" w:hAnsi="Calibri" w:cs="Calibri"/>
          <w:b/>
          <w:sz w:val="22"/>
          <w:szCs w:val="22"/>
        </w:rPr>
      </w:pPr>
      <w:r>
        <w:rPr>
          <w:rFonts w:ascii="Calibri" w:eastAsia="Calibri" w:hAnsi="Calibri" w:cs="Calibri"/>
          <w:b/>
          <w:sz w:val="22"/>
          <w:szCs w:val="22"/>
        </w:rPr>
        <w:t xml:space="preserve">Materials Needed </w:t>
      </w:r>
      <w:proofErr w:type="gramStart"/>
      <w:r>
        <w:rPr>
          <w:rFonts w:ascii="Calibri" w:eastAsia="Calibri" w:hAnsi="Calibri" w:cs="Calibri"/>
          <w:b/>
          <w:sz w:val="22"/>
          <w:szCs w:val="22"/>
        </w:rPr>
        <w:t>For</w:t>
      </w:r>
      <w:proofErr w:type="gramEnd"/>
      <w:r>
        <w:rPr>
          <w:rFonts w:ascii="Calibri" w:eastAsia="Calibri" w:hAnsi="Calibri" w:cs="Calibri"/>
          <w:b/>
          <w:sz w:val="22"/>
          <w:szCs w:val="22"/>
        </w:rPr>
        <w:t xml:space="preserve"> Class</w:t>
      </w:r>
    </w:p>
    <w:p w14:paraId="23659FD1" w14:textId="77777777" w:rsidR="00095951" w:rsidRDefault="00000000">
      <w:pPr>
        <w:rPr>
          <w:rFonts w:ascii="Calibri" w:eastAsia="Calibri" w:hAnsi="Calibri" w:cs="Calibri"/>
          <w:sz w:val="22"/>
          <w:szCs w:val="22"/>
        </w:rPr>
      </w:pPr>
      <w:r>
        <w:rPr>
          <w:rFonts w:ascii="Calibri" w:eastAsia="Calibri" w:hAnsi="Calibri" w:cs="Calibri"/>
          <w:sz w:val="22"/>
          <w:szCs w:val="22"/>
        </w:rPr>
        <w:t>-paper</w:t>
      </w:r>
    </w:p>
    <w:p w14:paraId="0CB0CF9A" w14:textId="77777777" w:rsidR="00095951" w:rsidRDefault="00000000">
      <w:pPr>
        <w:rPr>
          <w:rFonts w:ascii="Calibri" w:eastAsia="Calibri" w:hAnsi="Calibri" w:cs="Calibri"/>
          <w:sz w:val="22"/>
          <w:szCs w:val="22"/>
        </w:rPr>
      </w:pPr>
      <w:r>
        <w:rPr>
          <w:rFonts w:ascii="Calibri" w:eastAsia="Calibri" w:hAnsi="Calibri" w:cs="Calibri"/>
          <w:sz w:val="22"/>
          <w:szCs w:val="22"/>
        </w:rPr>
        <w:t>-pens/pencils</w:t>
      </w:r>
    </w:p>
    <w:p w14:paraId="36491E8C" w14:textId="0607F20E" w:rsidR="00095951" w:rsidRDefault="00000000">
      <w:pPr>
        <w:rPr>
          <w:rFonts w:ascii="Calibri" w:eastAsia="Calibri" w:hAnsi="Calibri" w:cs="Calibri"/>
          <w:sz w:val="22"/>
          <w:szCs w:val="22"/>
        </w:rPr>
      </w:pPr>
      <w:r>
        <w:rPr>
          <w:rFonts w:ascii="Calibri" w:eastAsia="Calibri" w:hAnsi="Calibri" w:cs="Calibri"/>
          <w:sz w:val="22"/>
          <w:szCs w:val="22"/>
        </w:rPr>
        <w:t>-</w:t>
      </w:r>
      <w:r w:rsidR="00F22671">
        <w:rPr>
          <w:rFonts w:ascii="Calibri" w:eastAsia="Calibri" w:hAnsi="Calibri" w:cs="Calibri"/>
          <w:sz w:val="22"/>
          <w:szCs w:val="22"/>
        </w:rPr>
        <w:t>RCBOE</w:t>
      </w:r>
      <w:r>
        <w:rPr>
          <w:rFonts w:ascii="Calibri" w:eastAsia="Calibri" w:hAnsi="Calibri" w:cs="Calibri"/>
          <w:sz w:val="22"/>
          <w:szCs w:val="22"/>
        </w:rPr>
        <w:t xml:space="preserve"> issued laptop (please charge each night and bring to class each day)</w:t>
      </w:r>
    </w:p>
    <w:p w14:paraId="2E25AD83" w14:textId="77777777" w:rsidR="00095951" w:rsidRDefault="00095951">
      <w:pPr>
        <w:rPr>
          <w:rFonts w:ascii="Calibri" w:eastAsia="Calibri" w:hAnsi="Calibri" w:cs="Calibri"/>
          <w:sz w:val="22"/>
          <w:szCs w:val="22"/>
        </w:rPr>
      </w:pPr>
    </w:p>
    <w:p w14:paraId="767E4D75" w14:textId="52C1EDA7" w:rsidR="00095951" w:rsidRDefault="00000000">
      <w:pPr>
        <w:pBdr>
          <w:top w:val="nil"/>
          <w:left w:val="nil"/>
          <w:bottom w:val="nil"/>
          <w:right w:val="nil"/>
          <w:between w:val="nil"/>
        </w:pBdr>
        <w:rPr>
          <w:color w:val="000000"/>
          <w:sz w:val="24"/>
          <w:szCs w:val="24"/>
        </w:rPr>
      </w:pPr>
      <w:r>
        <w:rPr>
          <w:b/>
          <w:color w:val="000000"/>
          <w:sz w:val="22"/>
          <w:szCs w:val="22"/>
        </w:rPr>
        <w:t xml:space="preserve">Canvas:  </w:t>
      </w:r>
      <w:r>
        <w:rPr>
          <w:color w:val="000000"/>
          <w:sz w:val="22"/>
          <w:szCs w:val="22"/>
        </w:rPr>
        <w:t xml:space="preserve">We will be utilizing Canvas this year for our course.  You will need to charge your </w:t>
      </w:r>
      <w:r w:rsidR="00F22671">
        <w:rPr>
          <w:color w:val="000000"/>
          <w:sz w:val="22"/>
          <w:szCs w:val="22"/>
        </w:rPr>
        <w:t>RCBOE</w:t>
      </w:r>
      <w:r>
        <w:rPr>
          <w:color w:val="000000"/>
          <w:sz w:val="22"/>
          <w:szCs w:val="22"/>
        </w:rPr>
        <w:t xml:space="preserve"> issued laptop each night and bring it to class fully charged to use during class.  We will do many of our assignments on paper, but you will also be expected to use your laptops when instructed during </w:t>
      </w:r>
      <w:r w:rsidR="00F22671">
        <w:rPr>
          <w:color w:val="000000"/>
          <w:sz w:val="22"/>
          <w:szCs w:val="22"/>
        </w:rPr>
        <w:t>class,</w:t>
      </w:r>
      <w:r>
        <w:rPr>
          <w:color w:val="000000"/>
          <w:sz w:val="22"/>
          <w:szCs w:val="22"/>
        </w:rPr>
        <w:t xml:space="preserve"> so you need to have them prepared each day.  </w:t>
      </w:r>
    </w:p>
    <w:p w14:paraId="648E8EC3" w14:textId="77777777" w:rsidR="00095951" w:rsidRDefault="00095951"/>
    <w:p w14:paraId="670F7D7C" w14:textId="77777777" w:rsidR="00095951" w:rsidRDefault="00095951"/>
    <w:p w14:paraId="584DF28F" w14:textId="1ECA4AAA" w:rsidR="00095951" w:rsidRDefault="00000000">
      <w:pPr>
        <w:rPr>
          <w:rFonts w:ascii="Arial" w:eastAsia="Arial" w:hAnsi="Arial" w:cs="Arial"/>
          <w:b/>
          <w:color w:val="656565"/>
          <w:sz w:val="21"/>
          <w:szCs w:val="21"/>
          <w:highlight w:val="white"/>
        </w:rPr>
      </w:pPr>
      <w:r>
        <w:rPr>
          <w:rFonts w:ascii="Merriweather" w:eastAsia="Merriweather" w:hAnsi="Merriweather" w:cs="Merriweather"/>
          <w:b/>
          <w:sz w:val="22"/>
          <w:szCs w:val="22"/>
        </w:rPr>
        <w:t>Remind</w:t>
      </w:r>
      <w:r w:rsidR="00F22671">
        <w:rPr>
          <w:rFonts w:ascii="Merriweather" w:eastAsia="Merriweather" w:hAnsi="Merriweather" w:cs="Merriweather"/>
          <w:b/>
          <w:sz w:val="22"/>
          <w:szCs w:val="22"/>
        </w:rPr>
        <w:t xml:space="preserve">: </w:t>
      </w:r>
      <w:r>
        <w:rPr>
          <w:rFonts w:ascii="Merriweather" w:eastAsia="Merriweather" w:hAnsi="Merriweather" w:cs="Merriweather"/>
          <w:sz w:val="22"/>
          <w:szCs w:val="22"/>
        </w:rPr>
        <w:t xml:space="preserve">I will be using Remind to communicate with students </w:t>
      </w:r>
      <w:r w:rsidR="00F22671">
        <w:rPr>
          <w:rFonts w:ascii="Merriweather" w:eastAsia="Merriweather" w:hAnsi="Merriweather" w:cs="Merriweather"/>
          <w:sz w:val="22"/>
          <w:szCs w:val="22"/>
        </w:rPr>
        <w:t xml:space="preserve">and parents </w:t>
      </w:r>
      <w:r>
        <w:rPr>
          <w:rFonts w:ascii="Merriweather" w:eastAsia="Merriweather" w:hAnsi="Merriweather" w:cs="Merriweather"/>
          <w:sz w:val="22"/>
          <w:szCs w:val="22"/>
        </w:rPr>
        <w:t>when I need to send a whole class announcement.  We will be signing up for Remind in class.  The join code is posted below in case you would also like to join our class Remind:</w:t>
      </w:r>
      <w:r>
        <w:rPr>
          <w:rFonts w:ascii="Merriweather" w:eastAsia="Merriweather" w:hAnsi="Merriweather" w:cs="Merriweather"/>
          <w:b/>
          <w:sz w:val="22"/>
          <w:szCs w:val="22"/>
        </w:rPr>
        <w:t xml:space="preserve"> </w:t>
      </w:r>
      <w:r w:rsidR="00F22671" w:rsidRPr="00F22671">
        <w:rPr>
          <w:rFonts w:ascii="Arial" w:eastAsia="Arial" w:hAnsi="Arial" w:cs="Arial"/>
          <w:b/>
          <w:color w:val="656565"/>
          <w:sz w:val="21"/>
          <w:szCs w:val="21"/>
        </w:rPr>
        <w:t>@</w:t>
      </w:r>
      <w:proofErr w:type="gramStart"/>
      <w:r w:rsidR="00F22671" w:rsidRPr="00F22671">
        <w:rPr>
          <w:rFonts w:ascii="Arial" w:eastAsia="Arial" w:hAnsi="Arial" w:cs="Arial"/>
          <w:b/>
          <w:color w:val="656565"/>
          <w:sz w:val="21"/>
          <w:szCs w:val="21"/>
        </w:rPr>
        <w:t>aipsych1</w:t>
      </w:r>
      <w:proofErr w:type="gramEnd"/>
    </w:p>
    <w:p w14:paraId="415F4319" w14:textId="77777777" w:rsidR="00095951" w:rsidRDefault="00095951">
      <w:pPr>
        <w:rPr>
          <w:rFonts w:ascii="Arial" w:eastAsia="Arial" w:hAnsi="Arial" w:cs="Arial"/>
          <w:b/>
          <w:color w:val="656565"/>
          <w:sz w:val="21"/>
          <w:szCs w:val="21"/>
          <w:highlight w:val="white"/>
        </w:rPr>
      </w:pPr>
    </w:p>
    <w:p w14:paraId="7E9DE62D" w14:textId="1D253788" w:rsidR="00095951" w:rsidRDefault="00000000">
      <w:pPr>
        <w:rPr>
          <w:color w:val="000000"/>
          <w:sz w:val="24"/>
          <w:szCs w:val="24"/>
        </w:rPr>
      </w:pPr>
      <w:r>
        <w:rPr>
          <w:rFonts w:ascii="Merriweather" w:eastAsia="Merriweather" w:hAnsi="Merriweather" w:cs="Merriweather"/>
          <w:b/>
          <w:sz w:val="22"/>
          <w:szCs w:val="22"/>
        </w:rPr>
        <w:t>Tutor</w:t>
      </w:r>
      <w:r w:rsidR="00F22671">
        <w:rPr>
          <w:rFonts w:ascii="Merriweather" w:eastAsia="Merriweather" w:hAnsi="Merriweather" w:cs="Merriweather"/>
          <w:b/>
          <w:sz w:val="22"/>
          <w:szCs w:val="22"/>
        </w:rPr>
        <w:t>ing</w:t>
      </w:r>
      <w:r>
        <w:rPr>
          <w:rFonts w:ascii="Merriweather" w:eastAsia="Merriweather" w:hAnsi="Merriweather" w:cs="Merriweather"/>
          <w:sz w:val="22"/>
          <w:szCs w:val="22"/>
        </w:rPr>
        <w:t xml:space="preserve">:  I will be available after school </w:t>
      </w:r>
      <w:r w:rsidR="00F22671">
        <w:rPr>
          <w:rFonts w:ascii="Merriweather" w:eastAsia="Merriweather" w:hAnsi="Merriweather" w:cs="Merriweather"/>
          <w:sz w:val="22"/>
          <w:szCs w:val="22"/>
        </w:rPr>
        <w:t>upon arrangement on an individual basis.</w:t>
      </w:r>
    </w:p>
    <w:p w14:paraId="0A945339" w14:textId="77777777" w:rsidR="00095951" w:rsidRDefault="00095951"/>
    <w:tbl>
      <w:tblPr>
        <w:tblStyle w:val="a"/>
        <w:tblW w:w="10410" w:type="dxa"/>
        <w:tblInd w:w="-108" w:type="dxa"/>
        <w:tblLayout w:type="fixed"/>
        <w:tblLook w:val="0400" w:firstRow="0" w:lastRow="0" w:firstColumn="0" w:lastColumn="0" w:noHBand="0" w:noVBand="1"/>
      </w:tblPr>
      <w:tblGrid>
        <w:gridCol w:w="7738"/>
        <w:gridCol w:w="2672"/>
      </w:tblGrid>
      <w:tr w:rsidR="00095951" w14:paraId="26ED0522" w14:textId="77777777">
        <w:tc>
          <w:tcPr>
            <w:tcW w:w="7738" w:type="dxa"/>
            <w:tcMar>
              <w:top w:w="0" w:type="dxa"/>
              <w:left w:w="108" w:type="dxa"/>
              <w:bottom w:w="0" w:type="dxa"/>
              <w:right w:w="108" w:type="dxa"/>
            </w:tcMar>
          </w:tcPr>
          <w:p w14:paraId="77496362" w14:textId="77777777" w:rsidR="00095951" w:rsidRDefault="00000000">
            <w:pPr>
              <w:pBdr>
                <w:top w:val="nil"/>
                <w:left w:val="nil"/>
                <w:bottom w:val="nil"/>
                <w:right w:val="nil"/>
                <w:between w:val="nil"/>
              </w:pBdr>
              <w:rPr>
                <w:color w:val="000000"/>
                <w:sz w:val="24"/>
                <w:szCs w:val="24"/>
              </w:rPr>
            </w:pPr>
            <w:r>
              <w:rPr>
                <w:b/>
                <w:color w:val="212121"/>
                <w:sz w:val="22"/>
                <w:szCs w:val="22"/>
              </w:rPr>
              <w:t>Student Expectations:</w:t>
            </w:r>
          </w:p>
          <w:p w14:paraId="557690D9" w14:textId="77777777" w:rsidR="00095951" w:rsidRDefault="00000000">
            <w:pPr>
              <w:numPr>
                <w:ilvl w:val="0"/>
                <w:numId w:val="9"/>
              </w:numPr>
              <w:pBdr>
                <w:top w:val="nil"/>
                <w:left w:val="nil"/>
                <w:bottom w:val="nil"/>
                <w:right w:val="nil"/>
                <w:between w:val="nil"/>
              </w:pBdr>
              <w:ind w:left="360"/>
              <w:rPr>
                <w:color w:val="212121"/>
                <w:sz w:val="22"/>
                <w:szCs w:val="22"/>
              </w:rPr>
            </w:pPr>
            <w:r>
              <w:rPr>
                <w:color w:val="212121"/>
                <w:sz w:val="22"/>
                <w:szCs w:val="22"/>
              </w:rPr>
              <w:t>Be prepared and on time for class every day.</w:t>
            </w:r>
          </w:p>
          <w:p w14:paraId="409FC48D" w14:textId="77777777" w:rsidR="00095951" w:rsidRDefault="00000000">
            <w:pPr>
              <w:numPr>
                <w:ilvl w:val="0"/>
                <w:numId w:val="9"/>
              </w:numPr>
              <w:pBdr>
                <w:top w:val="nil"/>
                <w:left w:val="nil"/>
                <w:bottom w:val="nil"/>
                <w:right w:val="nil"/>
                <w:between w:val="nil"/>
              </w:pBdr>
              <w:ind w:left="360"/>
              <w:rPr>
                <w:color w:val="212121"/>
                <w:sz w:val="22"/>
                <w:szCs w:val="22"/>
              </w:rPr>
            </w:pPr>
            <w:r>
              <w:rPr>
                <w:color w:val="212121"/>
                <w:sz w:val="22"/>
                <w:szCs w:val="22"/>
              </w:rPr>
              <w:t>Respect yourself, your teacher, and others around you.</w:t>
            </w:r>
          </w:p>
          <w:p w14:paraId="4C442865" w14:textId="77777777" w:rsidR="00095951" w:rsidRDefault="00000000">
            <w:pPr>
              <w:numPr>
                <w:ilvl w:val="0"/>
                <w:numId w:val="9"/>
              </w:numPr>
              <w:pBdr>
                <w:top w:val="nil"/>
                <w:left w:val="nil"/>
                <w:bottom w:val="nil"/>
                <w:right w:val="nil"/>
                <w:between w:val="nil"/>
              </w:pBdr>
              <w:ind w:left="360"/>
              <w:rPr>
                <w:color w:val="212121"/>
                <w:sz w:val="22"/>
                <w:szCs w:val="22"/>
              </w:rPr>
            </w:pPr>
            <w:r>
              <w:rPr>
                <w:color w:val="212121"/>
                <w:sz w:val="22"/>
                <w:szCs w:val="22"/>
              </w:rPr>
              <w:t>Keep hands, feet, and objects to yourself.</w:t>
            </w:r>
          </w:p>
          <w:p w14:paraId="6DCE75FE" w14:textId="77777777" w:rsidR="00095951" w:rsidRDefault="00000000">
            <w:pPr>
              <w:numPr>
                <w:ilvl w:val="0"/>
                <w:numId w:val="9"/>
              </w:numPr>
              <w:pBdr>
                <w:top w:val="nil"/>
                <w:left w:val="nil"/>
                <w:bottom w:val="nil"/>
                <w:right w:val="nil"/>
                <w:between w:val="nil"/>
              </w:pBdr>
              <w:ind w:left="360"/>
              <w:rPr>
                <w:color w:val="212121"/>
                <w:sz w:val="22"/>
                <w:szCs w:val="22"/>
              </w:rPr>
            </w:pPr>
            <w:r>
              <w:rPr>
                <w:color w:val="212121"/>
                <w:sz w:val="22"/>
                <w:szCs w:val="22"/>
              </w:rPr>
              <w:t xml:space="preserve">Stay on task and </w:t>
            </w:r>
            <w:proofErr w:type="gramStart"/>
            <w:r>
              <w:rPr>
                <w:color w:val="212121"/>
                <w:sz w:val="22"/>
                <w:szCs w:val="22"/>
              </w:rPr>
              <w:t>give full effort at all times</w:t>
            </w:r>
            <w:proofErr w:type="gramEnd"/>
            <w:r>
              <w:rPr>
                <w:color w:val="212121"/>
                <w:sz w:val="22"/>
                <w:szCs w:val="22"/>
              </w:rPr>
              <w:t>.</w:t>
            </w:r>
          </w:p>
          <w:p w14:paraId="2491802B" w14:textId="77777777" w:rsidR="00095951" w:rsidRDefault="00000000">
            <w:pPr>
              <w:numPr>
                <w:ilvl w:val="0"/>
                <w:numId w:val="9"/>
              </w:numPr>
              <w:pBdr>
                <w:top w:val="nil"/>
                <w:left w:val="nil"/>
                <w:bottom w:val="nil"/>
                <w:right w:val="nil"/>
                <w:between w:val="nil"/>
              </w:pBdr>
              <w:ind w:left="360"/>
              <w:rPr>
                <w:color w:val="212121"/>
                <w:sz w:val="22"/>
                <w:szCs w:val="22"/>
              </w:rPr>
            </w:pPr>
            <w:r>
              <w:rPr>
                <w:color w:val="212121"/>
                <w:sz w:val="22"/>
                <w:szCs w:val="22"/>
              </w:rPr>
              <w:t xml:space="preserve">No food is allowed in the classroom unless it is during our assigned lunch time. </w:t>
            </w:r>
            <w:r>
              <w:rPr>
                <w:color w:val="000000"/>
                <w:sz w:val="22"/>
                <w:szCs w:val="22"/>
              </w:rPr>
              <w:t>  </w:t>
            </w:r>
          </w:p>
        </w:tc>
        <w:tc>
          <w:tcPr>
            <w:tcW w:w="2672" w:type="dxa"/>
            <w:tcMar>
              <w:top w:w="0" w:type="dxa"/>
              <w:left w:w="108" w:type="dxa"/>
              <w:bottom w:w="0" w:type="dxa"/>
              <w:right w:w="108" w:type="dxa"/>
            </w:tcMar>
          </w:tcPr>
          <w:p w14:paraId="7CEEC4DD" w14:textId="77777777" w:rsidR="00095951" w:rsidRDefault="00000000">
            <w:pPr>
              <w:pBdr>
                <w:top w:val="nil"/>
                <w:left w:val="nil"/>
                <w:bottom w:val="nil"/>
                <w:right w:val="nil"/>
                <w:between w:val="nil"/>
              </w:pBdr>
              <w:rPr>
                <w:color w:val="000000"/>
                <w:sz w:val="24"/>
                <w:szCs w:val="24"/>
              </w:rPr>
            </w:pPr>
            <w:r>
              <w:rPr>
                <w:b/>
                <w:color w:val="212121"/>
                <w:sz w:val="22"/>
                <w:szCs w:val="22"/>
              </w:rPr>
              <w:t>Consequences:</w:t>
            </w:r>
          </w:p>
          <w:p w14:paraId="6F034AEB" w14:textId="77777777" w:rsidR="00095951" w:rsidRDefault="00000000">
            <w:pPr>
              <w:numPr>
                <w:ilvl w:val="0"/>
                <w:numId w:val="10"/>
              </w:numPr>
              <w:pBdr>
                <w:top w:val="nil"/>
                <w:left w:val="nil"/>
                <w:bottom w:val="nil"/>
                <w:right w:val="nil"/>
                <w:between w:val="nil"/>
              </w:pBdr>
              <w:ind w:left="360"/>
              <w:rPr>
                <w:color w:val="212121"/>
                <w:sz w:val="22"/>
                <w:szCs w:val="22"/>
              </w:rPr>
            </w:pPr>
            <w:r>
              <w:rPr>
                <w:color w:val="212121"/>
                <w:sz w:val="22"/>
                <w:szCs w:val="22"/>
              </w:rPr>
              <w:t>Verbal Warning</w:t>
            </w:r>
          </w:p>
          <w:p w14:paraId="6C5E044B" w14:textId="77777777" w:rsidR="00095951" w:rsidRDefault="00000000">
            <w:pPr>
              <w:numPr>
                <w:ilvl w:val="0"/>
                <w:numId w:val="10"/>
              </w:numPr>
              <w:pBdr>
                <w:top w:val="nil"/>
                <w:left w:val="nil"/>
                <w:bottom w:val="nil"/>
                <w:right w:val="nil"/>
                <w:between w:val="nil"/>
              </w:pBdr>
              <w:ind w:left="360"/>
              <w:rPr>
                <w:color w:val="212121"/>
                <w:sz w:val="22"/>
                <w:szCs w:val="22"/>
              </w:rPr>
            </w:pPr>
            <w:r>
              <w:rPr>
                <w:color w:val="212121"/>
                <w:sz w:val="22"/>
                <w:szCs w:val="22"/>
              </w:rPr>
              <w:t>Conference</w:t>
            </w:r>
          </w:p>
          <w:p w14:paraId="6DD792E0" w14:textId="77777777" w:rsidR="00095951" w:rsidRDefault="00000000">
            <w:pPr>
              <w:numPr>
                <w:ilvl w:val="0"/>
                <w:numId w:val="10"/>
              </w:numPr>
              <w:pBdr>
                <w:top w:val="nil"/>
                <w:left w:val="nil"/>
                <w:bottom w:val="nil"/>
                <w:right w:val="nil"/>
                <w:between w:val="nil"/>
              </w:pBdr>
              <w:ind w:left="360"/>
              <w:rPr>
                <w:color w:val="212121"/>
                <w:sz w:val="22"/>
                <w:szCs w:val="22"/>
              </w:rPr>
            </w:pPr>
            <w:r>
              <w:rPr>
                <w:color w:val="212121"/>
                <w:sz w:val="22"/>
                <w:szCs w:val="22"/>
              </w:rPr>
              <w:t>Phone Call Home</w:t>
            </w:r>
          </w:p>
          <w:p w14:paraId="022A8F4B" w14:textId="77777777" w:rsidR="00095951" w:rsidRDefault="00000000">
            <w:pPr>
              <w:numPr>
                <w:ilvl w:val="0"/>
                <w:numId w:val="10"/>
              </w:numPr>
              <w:pBdr>
                <w:top w:val="nil"/>
                <w:left w:val="nil"/>
                <w:bottom w:val="nil"/>
                <w:right w:val="nil"/>
                <w:between w:val="nil"/>
              </w:pBdr>
              <w:ind w:left="360"/>
              <w:rPr>
                <w:color w:val="212121"/>
                <w:sz w:val="22"/>
                <w:szCs w:val="22"/>
              </w:rPr>
            </w:pPr>
            <w:r>
              <w:rPr>
                <w:color w:val="212121"/>
                <w:sz w:val="22"/>
                <w:szCs w:val="22"/>
              </w:rPr>
              <w:t>Classroom Detention</w:t>
            </w:r>
          </w:p>
          <w:p w14:paraId="35C7E3B9" w14:textId="77777777" w:rsidR="00095951" w:rsidRDefault="00000000">
            <w:pPr>
              <w:numPr>
                <w:ilvl w:val="0"/>
                <w:numId w:val="10"/>
              </w:numPr>
              <w:pBdr>
                <w:top w:val="nil"/>
                <w:left w:val="nil"/>
                <w:bottom w:val="nil"/>
                <w:right w:val="nil"/>
                <w:between w:val="nil"/>
              </w:pBdr>
              <w:ind w:left="360"/>
              <w:rPr>
                <w:color w:val="212121"/>
                <w:sz w:val="22"/>
                <w:szCs w:val="22"/>
              </w:rPr>
            </w:pPr>
            <w:r>
              <w:rPr>
                <w:color w:val="212121"/>
                <w:sz w:val="22"/>
                <w:szCs w:val="22"/>
              </w:rPr>
              <w:t>Administrative Referral</w:t>
            </w:r>
            <w:r>
              <w:rPr>
                <w:color w:val="212121"/>
                <w:sz w:val="22"/>
                <w:szCs w:val="22"/>
              </w:rPr>
              <w:br/>
            </w:r>
            <w:r>
              <w:rPr>
                <w:color w:val="212121"/>
                <w:sz w:val="22"/>
                <w:szCs w:val="22"/>
              </w:rPr>
              <w:br/>
            </w:r>
          </w:p>
          <w:p w14:paraId="507801E1" w14:textId="77777777" w:rsidR="00095951" w:rsidRDefault="00095951">
            <w:pPr>
              <w:rPr>
                <w:sz w:val="24"/>
                <w:szCs w:val="24"/>
              </w:rPr>
            </w:pPr>
          </w:p>
        </w:tc>
      </w:tr>
    </w:tbl>
    <w:p w14:paraId="6DEAAE82" w14:textId="7B984054" w:rsidR="00095951" w:rsidRDefault="00000000">
      <w:pPr>
        <w:pBdr>
          <w:top w:val="nil"/>
          <w:left w:val="nil"/>
          <w:bottom w:val="nil"/>
          <w:right w:val="nil"/>
          <w:between w:val="nil"/>
        </w:pBdr>
        <w:rPr>
          <w:color w:val="000000"/>
          <w:sz w:val="24"/>
          <w:szCs w:val="24"/>
        </w:rPr>
      </w:pPr>
      <w:r>
        <w:rPr>
          <w:i/>
          <w:color w:val="000000"/>
          <w:sz w:val="22"/>
          <w:szCs w:val="22"/>
        </w:rPr>
        <w:t xml:space="preserve">*** In addition, students are expected to follow all </w:t>
      </w:r>
      <w:r w:rsidR="00F22671">
        <w:rPr>
          <w:i/>
          <w:color w:val="000000"/>
          <w:sz w:val="22"/>
          <w:szCs w:val="22"/>
        </w:rPr>
        <w:t>Richmond</w:t>
      </w:r>
      <w:r>
        <w:rPr>
          <w:i/>
          <w:color w:val="000000"/>
          <w:sz w:val="22"/>
          <w:szCs w:val="22"/>
        </w:rPr>
        <w:t xml:space="preserve"> County school rules and guidelines.</w:t>
      </w:r>
    </w:p>
    <w:p w14:paraId="5F35A42A" w14:textId="6FAAB7CC" w:rsidR="00095951" w:rsidRDefault="00000000">
      <w:pPr>
        <w:pBdr>
          <w:top w:val="nil"/>
          <w:left w:val="nil"/>
          <w:bottom w:val="nil"/>
          <w:right w:val="nil"/>
          <w:between w:val="nil"/>
        </w:pBdr>
        <w:rPr>
          <w:color w:val="000000"/>
          <w:sz w:val="24"/>
          <w:szCs w:val="24"/>
        </w:rPr>
      </w:pPr>
      <w:r>
        <w:rPr>
          <w:color w:val="000000"/>
          <w:sz w:val="22"/>
          <w:szCs w:val="22"/>
        </w:rPr>
        <w:t>***</w:t>
      </w:r>
      <w:r>
        <w:rPr>
          <w:i/>
          <w:color w:val="000000"/>
          <w:sz w:val="22"/>
          <w:szCs w:val="22"/>
        </w:rPr>
        <w:t xml:space="preserve">If a serious infraction/offense has occurred we maintain the right to skip any of the </w:t>
      </w:r>
      <w:r w:rsidR="00F22671">
        <w:rPr>
          <w:i/>
          <w:color w:val="000000"/>
          <w:sz w:val="22"/>
          <w:szCs w:val="22"/>
        </w:rPr>
        <w:t>above-mentioned</w:t>
      </w:r>
      <w:r>
        <w:rPr>
          <w:i/>
          <w:color w:val="000000"/>
          <w:sz w:val="22"/>
          <w:szCs w:val="22"/>
        </w:rPr>
        <w:t xml:space="preserve"> consequences and go directly to a classroom detention and/or referral.</w:t>
      </w:r>
    </w:p>
    <w:p w14:paraId="27E7D1AD" w14:textId="77777777" w:rsidR="00095951" w:rsidRDefault="00095951"/>
    <w:p w14:paraId="2D6E996A" w14:textId="77777777" w:rsidR="00F22671" w:rsidRPr="00F22671" w:rsidRDefault="00000000" w:rsidP="00F22671">
      <w:pPr>
        <w:rPr>
          <w:rFonts w:ascii="Merriweather" w:eastAsia="Merriweather" w:hAnsi="Merriweather" w:cs="Merriweather"/>
          <w:color w:val="212121"/>
          <w:sz w:val="22"/>
          <w:szCs w:val="22"/>
        </w:rPr>
      </w:pPr>
      <w:r>
        <w:rPr>
          <w:rFonts w:ascii="Merriweather" w:eastAsia="Merriweather" w:hAnsi="Merriweather" w:cs="Merriweather"/>
          <w:b/>
          <w:color w:val="212121"/>
          <w:sz w:val="22"/>
          <w:szCs w:val="22"/>
        </w:rPr>
        <w:t>Cell Phone Policy:</w:t>
      </w:r>
      <w:r>
        <w:rPr>
          <w:rFonts w:ascii="Merriweather" w:eastAsia="Merriweather" w:hAnsi="Merriweather" w:cs="Merriweather"/>
          <w:color w:val="212121"/>
          <w:sz w:val="22"/>
          <w:szCs w:val="22"/>
        </w:rPr>
        <w:t xml:space="preserve">  </w:t>
      </w:r>
      <w:r w:rsidR="00F22671" w:rsidRPr="00F22671">
        <w:rPr>
          <w:rFonts w:ascii="Merriweather" w:eastAsia="Merriweather" w:hAnsi="Merriweather" w:cs="Merriweather"/>
          <w:color w:val="212121"/>
          <w:sz w:val="22"/>
          <w:szCs w:val="22"/>
        </w:rPr>
        <w:t>THE COUNTY MANDATED CELL PHONE AND TECHNOLOGY POLICY WILL BE FOLLOWED TO THE LETTER. POWER THEM DOWN AND PUT THEM AWAY. BETTER YET, LEAVE THEM AT HOME.</w:t>
      </w:r>
    </w:p>
    <w:p w14:paraId="4E55D3F3" w14:textId="77777777" w:rsidR="00095951" w:rsidRDefault="00095951"/>
    <w:p w14:paraId="4DB10365" w14:textId="77777777" w:rsidR="00095951" w:rsidRDefault="00000000">
      <w:pPr>
        <w:pBdr>
          <w:top w:val="nil"/>
          <w:left w:val="nil"/>
          <w:bottom w:val="nil"/>
          <w:right w:val="nil"/>
          <w:between w:val="nil"/>
        </w:pBdr>
        <w:rPr>
          <w:color w:val="000000"/>
          <w:sz w:val="24"/>
          <w:szCs w:val="24"/>
        </w:rPr>
      </w:pPr>
      <w:r>
        <w:rPr>
          <w:b/>
          <w:color w:val="000000"/>
          <w:sz w:val="22"/>
          <w:szCs w:val="22"/>
        </w:rPr>
        <w:t>Grades:  </w:t>
      </w:r>
    </w:p>
    <w:p w14:paraId="44A0558A" w14:textId="2AE3FB1C" w:rsidR="00095951" w:rsidRDefault="00F22671">
      <w:pPr>
        <w:rPr>
          <w:color w:val="000000"/>
          <w:sz w:val="22"/>
          <w:szCs w:val="22"/>
        </w:rPr>
      </w:pPr>
      <w:r>
        <w:rPr>
          <w:color w:val="000000"/>
          <w:sz w:val="22"/>
          <w:szCs w:val="22"/>
        </w:rPr>
        <w:t>Major Assignments 60%</w:t>
      </w:r>
    </w:p>
    <w:p w14:paraId="54A5F2FA" w14:textId="77777777" w:rsidR="00F22671" w:rsidRDefault="00F22671" w:rsidP="00F22671">
      <w:pPr>
        <w:rPr>
          <w:color w:val="000000"/>
          <w:sz w:val="22"/>
          <w:szCs w:val="22"/>
        </w:rPr>
      </w:pPr>
      <w:r>
        <w:rPr>
          <w:color w:val="000000"/>
          <w:sz w:val="22"/>
          <w:szCs w:val="22"/>
        </w:rPr>
        <w:t>Minor Assignments 40%</w:t>
      </w:r>
    </w:p>
    <w:p w14:paraId="1A941D0A" w14:textId="4DB36FAA" w:rsidR="00095951" w:rsidRDefault="00000000" w:rsidP="00F22671">
      <w:pPr>
        <w:rPr>
          <w:rFonts w:ascii="Calibri" w:eastAsia="Calibri" w:hAnsi="Calibri" w:cs="Calibri"/>
          <w:color w:val="FF0000"/>
          <w:sz w:val="28"/>
          <w:szCs w:val="28"/>
          <w:vertAlign w:val="subscript"/>
        </w:rPr>
      </w:pPr>
      <w:r>
        <w:rPr>
          <w:rFonts w:ascii="Calibri" w:eastAsia="Calibri" w:hAnsi="Calibri" w:cs="Calibri"/>
          <w:b/>
          <w:color w:val="000000"/>
          <w:sz w:val="28"/>
          <w:szCs w:val="28"/>
          <w:vertAlign w:val="subscript"/>
        </w:rPr>
        <w:t xml:space="preserve">Where can work be found when you are absent?  </w:t>
      </w:r>
      <w:r>
        <w:rPr>
          <w:rFonts w:ascii="Calibri" w:eastAsia="Calibri" w:hAnsi="Calibri" w:cs="Calibri"/>
          <w:color w:val="000000"/>
          <w:sz w:val="28"/>
          <w:szCs w:val="28"/>
          <w:vertAlign w:val="subscript"/>
        </w:rPr>
        <w:t>All assignments are posted on Canvas</w:t>
      </w:r>
      <w:r w:rsidR="00F22671">
        <w:rPr>
          <w:rFonts w:ascii="Calibri" w:eastAsia="Calibri" w:hAnsi="Calibri" w:cs="Calibri"/>
          <w:color w:val="000000"/>
          <w:sz w:val="28"/>
          <w:szCs w:val="28"/>
          <w:vertAlign w:val="subscript"/>
        </w:rPr>
        <w:t>;</w:t>
      </w:r>
      <w:r>
        <w:rPr>
          <w:rFonts w:ascii="Calibri" w:eastAsia="Calibri" w:hAnsi="Calibri" w:cs="Calibri"/>
          <w:color w:val="000000"/>
          <w:sz w:val="28"/>
          <w:szCs w:val="28"/>
          <w:vertAlign w:val="subscript"/>
        </w:rPr>
        <w:t xml:space="preserve"> This way, you may always stay up to date with the class if you must be absent</w:t>
      </w:r>
      <w:r w:rsidR="00F22671">
        <w:rPr>
          <w:rFonts w:ascii="Calibri" w:eastAsia="Calibri" w:hAnsi="Calibri" w:cs="Calibri"/>
          <w:color w:val="000000"/>
          <w:sz w:val="28"/>
          <w:szCs w:val="28"/>
          <w:vertAlign w:val="subscript"/>
        </w:rPr>
        <w:t>.</w:t>
      </w:r>
    </w:p>
    <w:p w14:paraId="3F2AD3A3" w14:textId="77777777" w:rsidR="00095951" w:rsidRDefault="00095951"/>
    <w:p w14:paraId="6905E73C" w14:textId="77777777" w:rsidR="00095951" w:rsidRDefault="00000000">
      <w:pPr>
        <w:pBdr>
          <w:top w:val="nil"/>
          <w:left w:val="nil"/>
          <w:bottom w:val="nil"/>
          <w:right w:val="nil"/>
          <w:between w:val="nil"/>
        </w:pBdr>
        <w:shd w:val="clear" w:color="auto" w:fill="FFFFFF"/>
        <w:rPr>
          <w:color w:val="000000"/>
          <w:sz w:val="24"/>
          <w:szCs w:val="24"/>
        </w:rPr>
      </w:pPr>
      <w:r>
        <w:rPr>
          <w:b/>
          <w:color w:val="000000"/>
          <w:sz w:val="22"/>
          <w:szCs w:val="22"/>
        </w:rPr>
        <w:t>Late Assignment Policy</w:t>
      </w:r>
    </w:p>
    <w:p w14:paraId="7E86BB8C" w14:textId="333E7763" w:rsidR="00095951" w:rsidRPr="00F22671" w:rsidRDefault="00F22671" w:rsidP="00F22671">
      <w:pPr>
        <w:pBdr>
          <w:top w:val="nil"/>
          <w:left w:val="nil"/>
          <w:bottom w:val="nil"/>
          <w:right w:val="nil"/>
          <w:between w:val="nil"/>
        </w:pBdr>
        <w:rPr>
          <w:sz w:val="22"/>
          <w:szCs w:val="22"/>
        </w:rPr>
      </w:pPr>
      <w:proofErr w:type="gramStart"/>
      <w:r w:rsidRPr="00F22671">
        <w:rPr>
          <w:sz w:val="22"/>
          <w:szCs w:val="22"/>
        </w:rPr>
        <w:t>Making arrangements</w:t>
      </w:r>
      <w:proofErr w:type="gramEnd"/>
      <w:r w:rsidRPr="00F22671">
        <w:rPr>
          <w:sz w:val="22"/>
          <w:szCs w:val="22"/>
        </w:rPr>
        <w:t xml:space="preserve"> for completing makeup work is the responsibility of the student. You have five (5) business days to hand me any past due. For each day that I do not receive your work, I take 5 points off the grade. After the five days, I will not accept the past due assignment and you will have to accept a failing grade. All makeup work will be completed and turned in before or after school OR during class but never during homeroom or while the student is supposed to be in another teacher’s class. THERE IS NO EXTRA CREDIT WORK.</w:t>
      </w:r>
      <w:bookmarkStart w:id="1" w:name="_h6yspd6lcqs6" w:colFirst="0" w:colLast="0"/>
      <w:bookmarkStart w:id="2" w:name="_gysc2m22s7p2" w:colFirst="0" w:colLast="0"/>
      <w:bookmarkEnd w:id="1"/>
      <w:bookmarkEnd w:id="2"/>
    </w:p>
    <w:p w14:paraId="23B19E8E" w14:textId="77777777" w:rsidR="00095951" w:rsidRDefault="00095951">
      <w:pPr>
        <w:pBdr>
          <w:top w:val="nil"/>
          <w:left w:val="nil"/>
          <w:bottom w:val="nil"/>
          <w:right w:val="nil"/>
          <w:between w:val="nil"/>
        </w:pBdr>
        <w:rPr>
          <w:b/>
          <w:color w:val="212121"/>
          <w:sz w:val="22"/>
          <w:szCs w:val="22"/>
        </w:rPr>
      </w:pPr>
    </w:p>
    <w:p w14:paraId="701C66AE" w14:textId="77777777" w:rsidR="00095951" w:rsidRDefault="00000000">
      <w:pPr>
        <w:shd w:val="clear" w:color="auto" w:fill="FFFFFF"/>
        <w:rPr>
          <w:rFonts w:ascii="Merriweather" w:eastAsia="Merriweather" w:hAnsi="Merriweather" w:cs="Merriweather"/>
          <w:b/>
          <w:sz w:val="22"/>
          <w:szCs w:val="22"/>
        </w:rPr>
      </w:pPr>
      <w:r>
        <w:rPr>
          <w:rFonts w:ascii="Merriweather" w:eastAsia="Merriweather" w:hAnsi="Merriweather" w:cs="Merriweather"/>
          <w:b/>
          <w:sz w:val="22"/>
          <w:szCs w:val="22"/>
        </w:rPr>
        <w:t>Academic Integrity:</w:t>
      </w:r>
    </w:p>
    <w:p w14:paraId="0C9C0ACA" w14:textId="7E76E136" w:rsidR="00095951" w:rsidRDefault="00000000">
      <w:pPr>
        <w:shd w:val="clear" w:color="auto" w:fill="FFFFFF"/>
        <w:rPr>
          <w:rFonts w:ascii="Merriweather" w:eastAsia="Merriweather" w:hAnsi="Merriweather" w:cs="Merriweather"/>
          <w:sz w:val="22"/>
          <w:szCs w:val="22"/>
        </w:rPr>
      </w:pPr>
      <w:r>
        <w:rPr>
          <w:rFonts w:ascii="Merriweather" w:eastAsia="Merriweather" w:hAnsi="Merriweather" w:cs="Merriweather"/>
          <w:sz w:val="22"/>
          <w:szCs w:val="22"/>
        </w:rPr>
        <w:t>Any student who engages in or attempts to engage in cheating, plagiarism, falsification, violation of copyright laws, or violation of computer access shall be subject to disciplinary action. The following actions are specifically prohibited:</w:t>
      </w:r>
    </w:p>
    <w:p w14:paraId="5956984F" w14:textId="77777777" w:rsidR="00095951" w:rsidRDefault="00000000">
      <w:pPr>
        <w:shd w:val="clear" w:color="auto" w:fill="FFFFFF"/>
        <w:rPr>
          <w:rFonts w:ascii="Merriweather" w:eastAsia="Merriweather" w:hAnsi="Merriweather" w:cs="Merriweather"/>
          <w:sz w:val="22"/>
          <w:szCs w:val="22"/>
        </w:rPr>
      </w:pPr>
      <w:r>
        <w:rPr>
          <w:rFonts w:ascii="Merriweather" w:eastAsia="Merriweather" w:hAnsi="Merriweather" w:cs="Merriweather"/>
          <w:sz w:val="22"/>
          <w:szCs w:val="22"/>
        </w:rPr>
        <w:lastRenderedPageBreak/>
        <w:t xml:space="preserve"> a. Cheating—giving or receiving of any unauthorized assistance on academic work.</w:t>
      </w:r>
    </w:p>
    <w:p w14:paraId="6A1DFFFD" w14:textId="77777777" w:rsidR="00095951" w:rsidRDefault="00000000">
      <w:pPr>
        <w:shd w:val="clear" w:color="auto" w:fill="FFFFFF"/>
        <w:rPr>
          <w:rFonts w:ascii="Merriweather" w:eastAsia="Merriweather" w:hAnsi="Merriweather" w:cs="Merriweather"/>
          <w:sz w:val="22"/>
          <w:szCs w:val="22"/>
        </w:rPr>
      </w:pPr>
      <w:r>
        <w:rPr>
          <w:rFonts w:ascii="Merriweather" w:eastAsia="Merriweather" w:hAnsi="Merriweather" w:cs="Merriweather"/>
          <w:sz w:val="22"/>
          <w:szCs w:val="22"/>
        </w:rPr>
        <w:t xml:space="preserve"> b. Plagiarism—copying the language, structure, or idea of another and representing it as one's own work. Plagiarism includes using artificial intelligence or other online resources to develop work product that does not reflect the student’s own independent thoughts or ideas. Students must follow any parameters set forth by their classroom teachers for use of online resources or artificial intelligence in completing assignments. </w:t>
      </w:r>
    </w:p>
    <w:p w14:paraId="1BF27F54" w14:textId="77777777" w:rsidR="00095951" w:rsidRDefault="00000000">
      <w:pPr>
        <w:shd w:val="clear" w:color="auto" w:fill="FFFFFF"/>
        <w:rPr>
          <w:rFonts w:ascii="Merriweather" w:eastAsia="Merriweather" w:hAnsi="Merriweather" w:cs="Merriweather"/>
          <w:sz w:val="22"/>
          <w:szCs w:val="22"/>
        </w:rPr>
      </w:pPr>
      <w:r>
        <w:rPr>
          <w:rFonts w:ascii="Merriweather" w:eastAsia="Merriweather" w:hAnsi="Merriweather" w:cs="Merriweather"/>
          <w:sz w:val="22"/>
          <w:szCs w:val="22"/>
        </w:rPr>
        <w:t>c. Falsification—verbal or written statement of any untruth. Students shall not provide false information to school officials and/or parents/caregivers regarding any report card, attendance matter, grades or progress reports, discipline matters or any other school business.</w:t>
      </w:r>
    </w:p>
    <w:p w14:paraId="410B7B01" w14:textId="77777777" w:rsidR="00095951" w:rsidRDefault="00000000">
      <w:pPr>
        <w:shd w:val="clear" w:color="auto" w:fill="FFFFFF"/>
        <w:rPr>
          <w:rFonts w:ascii="Merriweather" w:eastAsia="Merriweather" w:hAnsi="Merriweather" w:cs="Merriweather"/>
          <w:sz w:val="22"/>
          <w:szCs w:val="22"/>
        </w:rPr>
      </w:pPr>
      <w:r>
        <w:rPr>
          <w:rFonts w:ascii="Merriweather" w:eastAsia="Merriweather" w:hAnsi="Merriweather" w:cs="Merriweather"/>
          <w:sz w:val="22"/>
          <w:szCs w:val="22"/>
        </w:rPr>
        <w:t xml:space="preserve"> d. Violation of copyright laws—unauthorized duplication of computer software (computer piracy), printed material, digital material, copyrighted media of any kind (such as sound recordings, motion pictures, etc.), and/or the use of pirated computer software.</w:t>
      </w:r>
    </w:p>
    <w:p w14:paraId="707AA5C2" w14:textId="77777777" w:rsidR="00095951" w:rsidRDefault="00000000">
      <w:pPr>
        <w:shd w:val="clear" w:color="auto" w:fill="FFFFFF"/>
        <w:rPr>
          <w:rFonts w:ascii="Merriweather" w:eastAsia="Merriweather" w:hAnsi="Merriweather" w:cs="Merriweather"/>
          <w:sz w:val="22"/>
          <w:szCs w:val="22"/>
        </w:rPr>
      </w:pPr>
      <w:r>
        <w:rPr>
          <w:rFonts w:ascii="Merriweather" w:eastAsia="Merriweather" w:hAnsi="Merriweather" w:cs="Merriweather"/>
          <w:sz w:val="22"/>
          <w:szCs w:val="22"/>
        </w:rPr>
        <w:t xml:space="preserve"> e. Violation of computer access—logging on as a person other than oneself to any device or system of any kind and/or impersonating someone other than oneself or misrepresenting oneself online or through electronic means. Any conduct prohibited under Policy Code 3225/4312/7320 Technology Responsible Use is also subject to disciplinary action regardless of whether the violation is specifically described in this Code of Conduct.</w:t>
      </w:r>
    </w:p>
    <w:p w14:paraId="2C35FFDC" w14:textId="77777777" w:rsidR="00095951" w:rsidRDefault="00095951">
      <w:pPr>
        <w:pBdr>
          <w:top w:val="nil"/>
          <w:left w:val="nil"/>
          <w:bottom w:val="nil"/>
          <w:right w:val="nil"/>
          <w:between w:val="nil"/>
        </w:pBdr>
        <w:rPr>
          <w:b/>
          <w:color w:val="212121"/>
          <w:sz w:val="22"/>
          <w:szCs w:val="22"/>
        </w:rPr>
      </w:pPr>
    </w:p>
    <w:p w14:paraId="19BFCE12" w14:textId="77777777" w:rsidR="00095951" w:rsidRPr="00F22671" w:rsidRDefault="00000000">
      <w:pPr>
        <w:pBdr>
          <w:top w:val="nil"/>
          <w:left w:val="nil"/>
          <w:bottom w:val="nil"/>
          <w:right w:val="nil"/>
          <w:between w:val="nil"/>
        </w:pBdr>
        <w:spacing w:before="280" w:after="280"/>
        <w:jc w:val="center"/>
        <w:rPr>
          <w:rFonts w:asciiTheme="majorHAnsi" w:hAnsiTheme="majorHAnsi" w:cstheme="majorHAnsi"/>
          <w:color w:val="000000"/>
          <w:sz w:val="56"/>
          <w:szCs w:val="56"/>
        </w:rPr>
      </w:pPr>
      <w:r w:rsidRPr="00F22671">
        <w:rPr>
          <w:rFonts w:asciiTheme="majorHAnsi" w:eastAsia="Comic Sans MS" w:hAnsiTheme="majorHAnsi" w:cstheme="majorHAnsi"/>
          <w:b/>
          <w:color w:val="000000"/>
          <w:sz w:val="56"/>
          <w:szCs w:val="56"/>
        </w:rPr>
        <w:t>I am looking forward to a great school year working together!</w:t>
      </w:r>
    </w:p>
    <w:p w14:paraId="6E5143A8" w14:textId="77777777" w:rsidR="00095951" w:rsidRDefault="00095951">
      <w:pPr>
        <w:rPr>
          <w:rFonts w:ascii="Calibri" w:eastAsia="Calibri" w:hAnsi="Calibri" w:cs="Calibri"/>
          <w:sz w:val="22"/>
          <w:szCs w:val="22"/>
        </w:rPr>
      </w:pPr>
    </w:p>
    <w:p w14:paraId="3E9D69EF" w14:textId="77777777" w:rsidR="00095951" w:rsidRDefault="00095951">
      <w:pPr>
        <w:rPr>
          <w:rFonts w:ascii="Calibri" w:eastAsia="Calibri" w:hAnsi="Calibri" w:cs="Calibri"/>
          <w:sz w:val="22"/>
          <w:szCs w:val="22"/>
        </w:rPr>
      </w:pPr>
    </w:p>
    <w:p w14:paraId="37F5D0DD" w14:textId="77777777" w:rsidR="00095951" w:rsidRDefault="00095951">
      <w:pPr>
        <w:rPr>
          <w:rFonts w:ascii="Calibri" w:eastAsia="Calibri" w:hAnsi="Calibri" w:cs="Calibri"/>
          <w:sz w:val="22"/>
          <w:szCs w:val="22"/>
        </w:rPr>
      </w:pPr>
    </w:p>
    <w:p w14:paraId="6C5A7C5C" w14:textId="77777777" w:rsidR="00095951" w:rsidRDefault="00095951">
      <w:pPr>
        <w:rPr>
          <w:rFonts w:ascii="Calibri" w:eastAsia="Calibri" w:hAnsi="Calibri" w:cs="Calibri"/>
          <w:sz w:val="22"/>
          <w:szCs w:val="22"/>
        </w:rPr>
      </w:pPr>
    </w:p>
    <w:p w14:paraId="6661B999" w14:textId="77777777" w:rsidR="00095951" w:rsidRDefault="00095951">
      <w:pPr>
        <w:rPr>
          <w:rFonts w:ascii="Calibri" w:eastAsia="Calibri" w:hAnsi="Calibri" w:cs="Calibri"/>
          <w:sz w:val="22"/>
          <w:szCs w:val="22"/>
        </w:rPr>
      </w:pPr>
    </w:p>
    <w:p w14:paraId="4E1A1D3D" w14:textId="77777777" w:rsidR="00095951" w:rsidRDefault="00095951">
      <w:pPr>
        <w:rPr>
          <w:rFonts w:ascii="Calibri" w:eastAsia="Calibri" w:hAnsi="Calibri" w:cs="Calibri"/>
          <w:sz w:val="22"/>
          <w:szCs w:val="22"/>
        </w:rPr>
      </w:pPr>
    </w:p>
    <w:p w14:paraId="5AE09443" w14:textId="77777777" w:rsidR="00095951" w:rsidRDefault="00095951">
      <w:pPr>
        <w:rPr>
          <w:rFonts w:ascii="Calibri" w:eastAsia="Calibri" w:hAnsi="Calibri" w:cs="Calibri"/>
          <w:sz w:val="22"/>
          <w:szCs w:val="22"/>
        </w:rPr>
      </w:pPr>
    </w:p>
    <w:p w14:paraId="74A4A5C7" w14:textId="77777777" w:rsidR="00095951" w:rsidRDefault="00095951">
      <w:pPr>
        <w:rPr>
          <w:rFonts w:ascii="Calibri" w:eastAsia="Calibri" w:hAnsi="Calibri" w:cs="Calibri"/>
          <w:sz w:val="22"/>
          <w:szCs w:val="22"/>
        </w:rPr>
      </w:pPr>
    </w:p>
    <w:p w14:paraId="6B78C285" w14:textId="77777777" w:rsidR="00095951" w:rsidRDefault="00095951">
      <w:pPr>
        <w:rPr>
          <w:rFonts w:ascii="Calibri" w:eastAsia="Calibri" w:hAnsi="Calibri" w:cs="Calibri"/>
          <w:sz w:val="22"/>
          <w:szCs w:val="22"/>
        </w:rPr>
      </w:pPr>
    </w:p>
    <w:p w14:paraId="12CB52A5" w14:textId="77777777" w:rsidR="00095951" w:rsidRDefault="00095951">
      <w:pPr>
        <w:rPr>
          <w:rFonts w:ascii="Calibri" w:eastAsia="Calibri" w:hAnsi="Calibri" w:cs="Calibri"/>
          <w:sz w:val="22"/>
          <w:szCs w:val="22"/>
        </w:rPr>
      </w:pPr>
    </w:p>
    <w:p w14:paraId="1D2E2DD4" w14:textId="77777777" w:rsidR="00095951" w:rsidRDefault="00095951">
      <w:pPr>
        <w:rPr>
          <w:rFonts w:ascii="Calibri" w:eastAsia="Calibri" w:hAnsi="Calibri" w:cs="Calibri"/>
          <w:sz w:val="22"/>
          <w:szCs w:val="22"/>
        </w:rPr>
      </w:pPr>
    </w:p>
    <w:p w14:paraId="0FA0E61A" w14:textId="77777777" w:rsidR="00095951" w:rsidRDefault="00095951">
      <w:pPr>
        <w:rPr>
          <w:rFonts w:ascii="Calibri" w:eastAsia="Calibri" w:hAnsi="Calibri" w:cs="Calibri"/>
          <w:sz w:val="22"/>
          <w:szCs w:val="22"/>
        </w:rPr>
      </w:pPr>
    </w:p>
    <w:p w14:paraId="2AA81CE2" w14:textId="77777777" w:rsidR="00095951" w:rsidRDefault="00095951">
      <w:pPr>
        <w:rPr>
          <w:rFonts w:ascii="Calibri" w:eastAsia="Calibri" w:hAnsi="Calibri" w:cs="Calibri"/>
          <w:sz w:val="22"/>
          <w:szCs w:val="22"/>
        </w:rPr>
      </w:pPr>
    </w:p>
    <w:p w14:paraId="0E68CEBD" w14:textId="77777777" w:rsidR="00095951" w:rsidRDefault="00095951">
      <w:pPr>
        <w:rPr>
          <w:rFonts w:ascii="Calibri" w:eastAsia="Calibri" w:hAnsi="Calibri" w:cs="Calibri"/>
          <w:sz w:val="22"/>
          <w:szCs w:val="22"/>
        </w:rPr>
      </w:pPr>
    </w:p>
    <w:p w14:paraId="65CFEAD2" w14:textId="77777777" w:rsidR="00095951" w:rsidRDefault="00095951">
      <w:pPr>
        <w:rPr>
          <w:rFonts w:ascii="Calibri" w:eastAsia="Calibri" w:hAnsi="Calibri" w:cs="Calibri"/>
          <w:sz w:val="22"/>
          <w:szCs w:val="22"/>
        </w:rPr>
      </w:pPr>
    </w:p>
    <w:p w14:paraId="74706309" w14:textId="77777777" w:rsidR="00095951" w:rsidRDefault="00095951">
      <w:pPr>
        <w:rPr>
          <w:rFonts w:ascii="Calibri" w:eastAsia="Calibri" w:hAnsi="Calibri" w:cs="Calibri"/>
          <w:sz w:val="22"/>
          <w:szCs w:val="22"/>
        </w:rPr>
      </w:pPr>
    </w:p>
    <w:p w14:paraId="16944DED" w14:textId="77777777" w:rsidR="00095951" w:rsidRDefault="00095951">
      <w:pPr>
        <w:rPr>
          <w:rFonts w:ascii="Calibri" w:eastAsia="Calibri" w:hAnsi="Calibri" w:cs="Calibri"/>
          <w:sz w:val="22"/>
          <w:szCs w:val="22"/>
        </w:rPr>
      </w:pPr>
    </w:p>
    <w:p w14:paraId="527E481A" w14:textId="77777777" w:rsidR="00095951" w:rsidRDefault="00095951">
      <w:pPr>
        <w:rPr>
          <w:rFonts w:ascii="Calibri" w:eastAsia="Calibri" w:hAnsi="Calibri" w:cs="Calibri"/>
          <w:sz w:val="22"/>
          <w:szCs w:val="22"/>
        </w:rPr>
      </w:pPr>
    </w:p>
    <w:p w14:paraId="51A0E077" w14:textId="77777777" w:rsidR="00095951" w:rsidRDefault="00095951">
      <w:pPr>
        <w:rPr>
          <w:rFonts w:ascii="Calibri" w:eastAsia="Calibri" w:hAnsi="Calibri" w:cs="Calibri"/>
          <w:sz w:val="22"/>
          <w:szCs w:val="22"/>
        </w:rPr>
      </w:pPr>
    </w:p>
    <w:p w14:paraId="23D018F6" w14:textId="77777777" w:rsidR="00095951" w:rsidRDefault="00095951">
      <w:pPr>
        <w:rPr>
          <w:rFonts w:ascii="Calibri" w:eastAsia="Calibri" w:hAnsi="Calibri" w:cs="Calibri"/>
          <w:sz w:val="22"/>
          <w:szCs w:val="22"/>
        </w:rPr>
      </w:pPr>
    </w:p>
    <w:p w14:paraId="015A6625" w14:textId="77777777" w:rsidR="00095951" w:rsidRDefault="00095951">
      <w:pPr>
        <w:rPr>
          <w:rFonts w:ascii="Calibri" w:eastAsia="Calibri" w:hAnsi="Calibri" w:cs="Calibri"/>
          <w:sz w:val="22"/>
          <w:szCs w:val="22"/>
        </w:rPr>
      </w:pPr>
    </w:p>
    <w:p w14:paraId="040D4594" w14:textId="77777777" w:rsidR="00095951" w:rsidRDefault="00095951">
      <w:pPr>
        <w:rPr>
          <w:rFonts w:ascii="Calibri" w:eastAsia="Calibri" w:hAnsi="Calibri" w:cs="Calibri"/>
          <w:sz w:val="22"/>
          <w:szCs w:val="22"/>
        </w:rPr>
      </w:pPr>
    </w:p>
    <w:p w14:paraId="0C32F1B9" w14:textId="77777777" w:rsidR="00095951" w:rsidRDefault="00095951">
      <w:pPr>
        <w:rPr>
          <w:rFonts w:ascii="Calibri" w:eastAsia="Calibri" w:hAnsi="Calibri" w:cs="Calibri"/>
          <w:sz w:val="22"/>
          <w:szCs w:val="22"/>
        </w:rPr>
      </w:pPr>
    </w:p>
    <w:p w14:paraId="196FF29A" w14:textId="77777777" w:rsidR="00095951" w:rsidRDefault="00095951">
      <w:pPr>
        <w:rPr>
          <w:rFonts w:ascii="Calibri" w:eastAsia="Calibri" w:hAnsi="Calibri" w:cs="Calibri"/>
          <w:sz w:val="22"/>
          <w:szCs w:val="22"/>
        </w:rPr>
      </w:pPr>
    </w:p>
    <w:p w14:paraId="76BAAE7A" w14:textId="77777777" w:rsidR="00095951" w:rsidRDefault="00095951">
      <w:pPr>
        <w:rPr>
          <w:rFonts w:ascii="Calibri" w:eastAsia="Calibri" w:hAnsi="Calibri" w:cs="Calibri"/>
          <w:sz w:val="22"/>
          <w:szCs w:val="22"/>
        </w:rPr>
      </w:pPr>
    </w:p>
    <w:p w14:paraId="72C47AFB" w14:textId="77777777" w:rsidR="00095951" w:rsidRDefault="00095951">
      <w:pPr>
        <w:rPr>
          <w:rFonts w:ascii="Calibri" w:eastAsia="Calibri" w:hAnsi="Calibri" w:cs="Calibri"/>
          <w:b/>
          <w:sz w:val="22"/>
          <w:szCs w:val="22"/>
        </w:rPr>
      </w:pPr>
    </w:p>
    <w:p w14:paraId="76AEDA8E" w14:textId="77777777" w:rsidR="00095951" w:rsidRDefault="00095951">
      <w:pPr>
        <w:rPr>
          <w:rFonts w:ascii="Calibri" w:eastAsia="Calibri" w:hAnsi="Calibri" w:cs="Calibri"/>
          <w:b/>
          <w:sz w:val="22"/>
          <w:szCs w:val="22"/>
        </w:rPr>
      </w:pPr>
    </w:p>
    <w:p w14:paraId="2D035EAA" w14:textId="77777777" w:rsidR="00095951" w:rsidRDefault="00095951">
      <w:pPr>
        <w:rPr>
          <w:rFonts w:ascii="Calibri" w:eastAsia="Calibri" w:hAnsi="Calibri" w:cs="Calibri"/>
          <w:b/>
          <w:sz w:val="22"/>
          <w:szCs w:val="22"/>
        </w:rPr>
      </w:pPr>
    </w:p>
    <w:sectPr w:rsidR="00095951">
      <w:footerReference w:type="default" r:id="rId7"/>
      <w:pgSz w:w="12240" w:h="15840"/>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8785" w14:textId="77777777" w:rsidR="00B21C63" w:rsidRDefault="00B21C63">
      <w:r>
        <w:separator/>
      </w:r>
    </w:p>
  </w:endnote>
  <w:endnote w:type="continuationSeparator" w:id="0">
    <w:p w14:paraId="67633C6F" w14:textId="77777777" w:rsidR="00B21C63" w:rsidRDefault="00B2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CE36" w14:textId="77777777" w:rsidR="00095951" w:rsidRDefault="0009595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829F" w14:textId="77777777" w:rsidR="00B21C63" w:rsidRDefault="00B21C63">
      <w:r>
        <w:separator/>
      </w:r>
    </w:p>
  </w:footnote>
  <w:footnote w:type="continuationSeparator" w:id="0">
    <w:p w14:paraId="712BD2BD" w14:textId="77777777" w:rsidR="00B21C63" w:rsidRDefault="00B21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6EA3"/>
    <w:multiLevelType w:val="multilevel"/>
    <w:tmpl w:val="82B62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A2F46"/>
    <w:multiLevelType w:val="multilevel"/>
    <w:tmpl w:val="B5DC61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E0456D"/>
    <w:multiLevelType w:val="multilevel"/>
    <w:tmpl w:val="6896B4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A2C74CC"/>
    <w:multiLevelType w:val="multilevel"/>
    <w:tmpl w:val="FAEE1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057B5C"/>
    <w:multiLevelType w:val="multilevel"/>
    <w:tmpl w:val="819E336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F6159"/>
    <w:multiLevelType w:val="multilevel"/>
    <w:tmpl w:val="974017BE"/>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51C2F30"/>
    <w:multiLevelType w:val="multilevel"/>
    <w:tmpl w:val="DD720D6E"/>
    <w:lvl w:ilvl="0">
      <w:start w:val="1"/>
      <w:numFmt w:val="lowerLetter"/>
      <w:lvlText w:val="%1."/>
      <w:lvlJc w:val="left"/>
      <w:pPr>
        <w:ind w:left="1089" w:hanging="360"/>
      </w:pPr>
      <w:rPr>
        <w:b w:val="0"/>
      </w:rPr>
    </w:lvl>
    <w:lvl w:ilvl="1">
      <w:start w:val="1"/>
      <w:numFmt w:val="lowerRoman"/>
      <w:lvlText w:val="%2."/>
      <w:lvlJc w:val="right"/>
      <w:pPr>
        <w:ind w:left="1809" w:hanging="360"/>
      </w:pPr>
    </w:lvl>
    <w:lvl w:ilvl="2">
      <w:start w:val="1"/>
      <w:numFmt w:val="lowerRoman"/>
      <w:lvlText w:val="%3."/>
      <w:lvlJc w:val="right"/>
      <w:pPr>
        <w:ind w:left="2529" w:hanging="180"/>
      </w:pPr>
    </w:lvl>
    <w:lvl w:ilvl="3">
      <w:start w:val="1"/>
      <w:numFmt w:val="decimal"/>
      <w:lvlText w:val="%4."/>
      <w:lvlJc w:val="left"/>
      <w:pPr>
        <w:ind w:left="3249" w:hanging="360"/>
      </w:pPr>
    </w:lvl>
    <w:lvl w:ilvl="4">
      <w:start w:val="1"/>
      <w:numFmt w:val="lowerLetter"/>
      <w:lvlText w:val="%5."/>
      <w:lvlJc w:val="left"/>
      <w:pPr>
        <w:ind w:left="3969" w:hanging="360"/>
      </w:pPr>
    </w:lvl>
    <w:lvl w:ilvl="5">
      <w:start w:val="1"/>
      <w:numFmt w:val="lowerRoman"/>
      <w:lvlText w:val="%6."/>
      <w:lvlJc w:val="right"/>
      <w:pPr>
        <w:ind w:left="4689" w:hanging="180"/>
      </w:pPr>
    </w:lvl>
    <w:lvl w:ilvl="6">
      <w:start w:val="1"/>
      <w:numFmt w:val="decimal"/>
      <w:lvlText w:val="%7."/>
      <w:lvlJc w:val="left"/>
      <w:pPr>
        <w:ind w:left="5409" w:hanging="360"/>
      </w:pPr>
    </w:lvl>
    <w:lvl w:ilvl="7">
      <w:start w:val="1"/>
      <w:numFmt w:val="lowerLetter"/>
      <w:lvlText w:val="%8."/>
      <w:lvlJc w:val="left"/>
      <w:pPr>
        <w:ind w:left="6129" w:hanging="360"/>
      </w:pPr>
    </w:lvl>
    <w:lvl w:ilvl="8">
      <w:start w:val="1"/>
      <w:numFmt w:val="lowerRoman"/>
      <w:lvlText w:val="%9."/>
      <w:lvlJc w:val="right"/>
      <w:pPr>
        <w:ind w:left="6849" w:hanging="180"/>
      </w:pPr>
    </w:lvl>
  </w:abstractNum>
  <w:abstractNum w:abstractNumId="7" w15:restartNumberingAfterBreak="0">
    <w:nsid w:val="657B6FD6"/>
    <w:multiLevelType w:val="multilevel"/>
    <w:tmpl w:val="7F2C1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9224AC"/>
    <w:multiLevelType w:val="multilevel"/>
    <w:tmpl w:val="0A047B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E7E20A0"/>
    <w:multiLevelType w:val="multilevel"/>
    <w:tmpl w:val="BC6AB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C878D8"/>
    <w:multiLevelType w:val="multilevel"/>
    <w:tmpl w:val="75189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6375182">
    <w:abstractNumId w:val="6"/>
  </w:num>
  <w:num w:numId="2" w16cid:durableId="1641494665">
    <w:abstractNumId w:val="9"/>
  </w:num>
  <w:num w:numId="3" w16cid:durableId="146821677">
    <w:abstractNumId w:val="4"/>
  </w:num>
  <w:num w:numId="4" w16cid:durableId="1644038321">
    <w:abstractNumId w:val="1"/>
  </w:num>
  <w:num w:numId="5" w16cid:durableId="896822802">
    <w:abstractNumId w:val="0"/>
  </w:num>
  <w:num w:numId="6" w16cid:durableId="1885174864">
    <w:abstractNumId w:val="7"/>
  </w:num>
  <w:num w:numId="7" w16cid:durableId="88044523">
    <w:abstractNumId w:val="10"/>
  </w:num>
  <w:num w:numId="8" w16cid:durableId="767698669">
    <w:abstractNumId w:val="3"/>
  </w:num>
  <w:num w:numId="9" w16cid:durableId="1135292721">
    <w:abstractNumId w:val="8"/>
  </w:num>
  <w:num w:numId="10" w16cid:durableId="233245795">
    <w:abstractNumId w:val="2"/>
  </w:num>
  <w:num w:numId="11" w16cid:durableId="1783719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51"/>
    <w:rsid w:val="00095951"/>
    <w:rsid w:val="00B21C63"/>
    <w:rsid w:val="00CF31A1"/>
    <w:rsid w:val="00DF287F"/>
    <w:rsid w:val="00F2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605F"/>
  <w15:docId w15:val="{E918E911-F439-474B-85CD-AB4CC810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4"/>
      <w:szCs w:val="24"/>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outlineLvl w:val="4"/>
    </w:pPr>
    <w:rPr>
      <w:b/>
      <w:color w:val="800080"/>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F226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Blum, Kyle</cp:lastModifiedBy>
  <cp:revision>2</cp:revision>
  <dcterms:created xsi:type="dcterms:W3CDTF">2024-08-06T01:19:00Z</dcterms:created>
  <dcterms:modified xsi:type="dcterms:W3CDTF">2024-08-06T01:19:00Z</dcterms:modified>
</cp:coreProperties>
</file>