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55"/>
        <w:gridCol w:w="2014"/>
        <w:gridCol w:w="1988"/>
        <w:gridCol w:w="1787"/>
        <w:gridCol w:w="1967"/>
        <w:gridCol w:w="1804"/>
        <w:gridCol w:w="1858"/>
        <w:gridCol w:w="168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6ACDB0DB" w14:textId="00FE6865" w:rsidR="00070D56" w:rsidRDefault="00CE6AA5" w:rsidP="00CE6AA5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B36C4">
              <w:rPr>
                <w:sz w:val="20"/>
                <w:szCs w:val="20"/>
              </w:rPr>
              <w:t>12.T.T.1 Evaluate how different authors develop and use narrative techniques (including archetypes, multiple perspectives, plot structure, and symbolism across texts, using textual evidence)</w:t>
            </w:r>
          </w:p>
          <w:p w14:paraId="4212207E" w14:textId="77777777" w:rsidR="00FA2407" w:rsidRPr="00CE6AA5" w:rsidRDefault="00FA2407" w:rsidP="00CE6AA5">
            <w:pPr>
              <w:rPr>
                <w:rFonts w:cstheme="minorHAnsi"/>
                <w:b/>
              </w:rPr>
            </w:pPr>
          </w:p>
          <w:p w14:paraId="1B0E84FA" w14:textId="766564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EB36C4">
              <w:rPr>
                <w:rFonts w:cstheme="minorHAnsi"/>
                <w:b/>
                <w:sz w:val="20"/>
              </w:rPr>
              <w:t>Group Project handouts (see below)</w:t>
            </w:r>
          </w:p>
        </w:tc>
      </w:tr>
      <w:tr w:rsidR="00792CD9" w:rsidRPr="002D02E5" w14:paraId="42B5CDC1" w14:textId="77777777" w:rsidTr="00792CD9">
        <w:trPr>
          <w:trHeight w:val="800"/>
        </w:trPr>
        <w:tc>
          <w:tcPr>
            <w:tcW w:w="115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8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8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8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92CD9" w:rsidRPr="002D02E5" w14:paraId="1D88E8C9" w14:textId="77777777" w:rsidTr="00792CD9">
        <w:trPr>
          <w:trHeight w:val="1195"/>
        </w:trPr>
        <w:tc>
          <w:tcPr>
            <w:tcW w:w="115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8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8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5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8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92CD9" w:rsidRPr="002D02E5" w14:paraId="74ECB0AA" w14:textId="77777777" w:rsidTr="00792CD9">
        <w:trPr>
          <w:cantSplit/>
          <w:trHeight w:val="1222"/>
        </w:trPr>
        <w:tc>
          <w:tcPr>
            <w:tcW w:w="115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014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437136" w14:textId="0E3D70B2" w:rsidR="00431F29" w:rsidRPr="00EB36C4" w:rsidRDefault="0038575B" w:rsidP="0038575B">
            <w:pPr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EB36C4" w:rsidRPr="00EB36C4">
              <w:rPr>
                <w:rFonts w:cstheme="minorHAnsi"/>
                <w:b/>
              </w:rPr>
              <w:t xml:space="preserve"> </w:t>
            </w:r>
            <w:r w:rsidR="00156B55" w:rsidRPr="00156B55">
              <w:rPr>
                <w:rFonts w:cstheme="minorHAnsi"/>
                <w:bCs/>
              </w:rPr>
              <w:t xml:space="preserve"> I can identify elements of Epic Poetry in Beowulf (15-18), such as 4) hero who embarks on a long journey, 5) hero embodies the values of a people 6) reveals universal themes</w:t>
            </w:r>
          </w:p>
          <w:p w14:paraId="7C6285BB" w14:textId="35AA81D4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ABD9A4" w14:textId="77777777" w:rsidR="00431F29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4EA11E" w14:textId="56EC893E" w:rsidR="0038575B" w:rsidRPr="00C423AB" w:rsidRDefault="00156B55" w:rsidP="0038575B">
            <w:pPr>
              <w:rPr>
                <w:rFonts w:cstheme="minorHAnsi"/>
                <w:b/>
              </w:rPr>
            </w:pPr>
            <w:r w:rsidRPr="00156B55">
              <w:rPr>
                <w:rFonts w:ascii="Calibri" w:hAnsi="Calibri" w:cs="Calibri"/>
                <w:color w:val="000000"/>
              </w:rPr>
              <w:t>Identify hero's qualities and flaws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27955A0" w14:textId="77777777" w:rsidR="00431F29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47590B19" w14:textId="3C8D627A" w:rsidR="00B8594D" w:rsidRPr="002D02E5" w:rsidRDefault="00156B55" w:rsidP="0038575B">
            <w:pPr>
              <w:rPr>
                <w:rFonts w:cstheme="minorHAnsi"/>
              </w:rPr>
            </w:pPr>
            <w:r w:rsidRPr="00156B55">
              <w:rPr>
                <w:rFonts w:ascii="Calibri" w:hAnsi="Calibri" w:cs="Calibri"/>
                <w:color w:val="000000"/>
              </w:rPr>
              <w:t>Make inference about how hero embodies the values of his society/culture</w:t>
            </w:r>
          </w:p>
        </w:tc>
        <w:tc>
          <w:tcPr>
            <w:tcW w:w="1988" w:type="dxa"/>
          </w:tcPr>
          <w:p w14:paraId="739FBD2B" w14:textId="19F2D556" w:rsidR="00B8594D" w:rsidRPr="002D02E5" w:rsidRDefault="00156B55" w:rsidP="00B8594D">
            <w:pPr>
              <w:rPr>
                <w:rFonts w:cstheme="minorHAnsi"/>
              </w:rPr>
            </w:pPr>
            <w:r w:rsidRPr="00156B55">
              <w:rPr>
                <w:rFonts w:ascii="Calibri" w:hAnsi="Calibri" w:cs="Calibri"/>
                <w:color w:val="000000"/>
              </w:rPr>
              <w:t>Does a hero's reputation precede him?</w:t>
            </w:r>
          </w:p>
        </w:tc>
        <w:tc>
          <w:tcPr>
            <w:tcW w:w="1787" w:type="dxa"/>
          </w:tcPr>
          <w:p w14:paraId="591F4D5F" w14:textId="72320C43" w:rsidR="00B8594D" w:rsidRDefault="00156B55" w:rsidP="00431F29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Think aloud and continued reading of Beowulf (15-18), noting heroic traits as he arrives</w:t>
            </w:r>
            <w:r>
              <w:rPr>
                <w:rFonts w:cstheme="minorHAnsi"/>
              </w:rPr>
              <w:t>. See Canvas for all resources.</w:t>
            </w:r>
          </w:p>
          <w:p w14:paraId="3E0B8FD4" w14:textId="65842CD9" w:rsidR="00156B55" w:rsidRPr="002D02E5" w:rsidRDefault="00156B55" w:rsidP="00431F29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0A9F1597" w14:textId="2C19F52B" w:rsidR="00156B55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Continue reading and work with class for another textual example of heroism</w:t>
            </w:r>
            <w:r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See Canvas for all resources.</w:t>
            </w:r>
          </w:p>
          <w:p w14:paraId="5C99985F" w14:textId="140C049F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5695D489" w14:textId="31C8ECB6" w:rsidR="00156B55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Student groups will read next section for another textual example</w:t>
            </w:r>
            <w:r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See Canvas for all resources.</w:t>
            </w:r>
          </w:p>
          <w:p w14:paraId="457EDCBD" w14:textId="4D0772B8" w:rsidR="00431F29" w:rsidRPr="00431F29" w:rsidRDefault="00431F29" w:rsidP="00431F29">
            <w:pPr>
              <w:rPr>
                <w:rFonts w:cstheme="minorHAnsi"/>
              </w:rPr>
            </w:pPr>
          </w:p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7E69BD4F" w14:textId="4FF49A85" w:rsidR="00B8594D" w:rsidRPr="002D02E5" w:rsidRDefault="00156B55" w:rsidP="00B8594D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Individual students in each group will finish reading today's section to complete Group Project Task Sheet - Step 1 A</w:t>
            </w:r>
          </w:p>
        </w:tc>
        <w:tc>
          <w:tcPr>
            <w:tcW w:w="1688" w:type="dxa"/>
          </w:tcPr>
          <w:p w14:paraId="564C48D4" w14:textId="49F941E0" w:rsidR="00431F29" w:rsidRPr="00431F29" w:rsidRDefault="00156B55" w:rsidP="00431F29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 xml:space="preserve">Individual notes on elements of style </w:t>
            </w:r>
            <w:proofErr w:type="gramStart"/>
            <w:r w:rsidRPr="00156B55">
              <w:rPr>
                <w:rFonts w:cstheme="minorHAnsi"/>
              </w:rPr>
              <w:t>and  Group</w:t>
            </w:r>
            <w:proofErr w:type="gramEnd"/>
            <w:r w:rsidRPr="00156B55">
              <w:rPr>
                <w:rFonts w:cstheme="minorHAnsi"/>
              </w:rPr>
              <w:t xml:space="preserve"> Project Task Sheet - STEP 1 A handout. Group leaders to staple all sheets and submit to class assignment box. </w:t>
            </w:r>
            <w:r w:rsidR="00431F29" w:rsidRPr="00431F29">
              <w:rPr>
                <w:rFonts w:cstheme="minorHAnsi"/>
              </w:rPr>
              <w:tab/>
            </w:r>
          </w:p>
          <w:p w14:paraId="39906E85" w14:textId="4792C129" w:rsidR="00B8594D" w:rsidRPr="002D02E5" w:rsidRDefault="00431F29" w:rsidP="00431F29">
            <w:pPr>
              <w:rPr>
                <w:rFonts w:cstheme="minorHAnsi"/>
              </w:rPr>
            </w:pP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</w:tc>
      </w:tr>
      <w:tr w:rsidR="00156B55" w:rsidRPr="002D02E5" w14:paraId="564B18BB" w14:textId="77777777" w:rsidTr="00792CD9">
        <w:trPr>
          <w:cantSplit/>
          <w:trHeight w:val="979"/>
        </w:trPr>
        <w:tc>
          <w:tcPr>
            <w:tcW w:w="1155" w:type="dxa"/>
            <w:textDirection w:val="btLr"/>
            <w:vAlign w:val="center"/>
          </w:tcPr>
          <w:p w14:paraId="37426D7C" w14:textId="1B4E7C81" w:rsidR="00156B55" w:rsidRPr="00C423AB" w:rsidRDefault="00156B55" w:rsidP="00156B5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2014" w:type="dxa"/>
          </w:tcPr>
          <w:p w14:paraId="0BB0CA81" w14:textId="61FAC2EC" w:rsidR="00156B55" w:rsidRDefault="00156B55" w:rsidP="00156B55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275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9EF2A9" w14:textId="77777777" w:rsidR="00156B55" w:rsidRDefault="00156B55" w:rsidP="00156B55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18557176" w14:textId="66B2027E" w:rsidR="00156B55" w:rsidRDefault="00156B55" w:rsidP="00156B55">
            <w:pPr>
              <w:rPr>
                <w:rFonts w:ascii="Calibri" w:hAnsi="Calibri" w:cs="Calibri"/>
                <w:color w:val="000000"/>
              </w:rPr>
            </w:pPr>
            <w:r w:rsidRPr="00156B55">
              <w:rPr>
                <w:rFonts w:ascii="Calibri" w:hAnsi="Calibri" w:cs="Calibri"/>
                <w:color w:val="000000"/>
              </w:rPr>
              <w:t>I can identify elements of Epic Poetry in Beowulf (18-22) &amp; Assessment Practice</w:t>
            </w:r>
            <w:proofErr w:type="gramStart"/>
            <w:r w:rsidRPr="00156B55">
              <w:rPr>
                <w:rFonts w:ascii="Calibri" w:hAnsi="Calibri" w:cs="Calibri"/>
                <w:color w:val="000000"/>
              </w:rPr>
              <w:t>. ,</w:t>
            </w:r>
            <w:proofErr w:type="gramEnd"/>
            <w:r w:rsidRPr="00156B55">
              <w:rPr>
                <w:rFonts w:ascii="Calibri" w:hAnsi="Calibri" w:cs="Calibri"/>
                <w:color w:val="000000"/>
              </w:rPr>
              <w:t xml:space="preserve"> such as 8) kennings, 9) alliteration, and 10)  contains long speeches, formal diction, and serious tone.</w:t>
            </w:r>
          </w:p>
          <w:p w14:paraId="2196ABC9" w14:textId="77777777" w:rsidR="00156B55" w:rsidRPr="00C423AB" w:rsidRDefault="00156B55" w:rsidP="00156B55">
            <w:pPr>
              <w:rPr>
                <w:rFonts w:cstheme="minorHAnsi"/>
                <w:b/>
              </w:rPr>
            </w:pPr>
          </w:p>
          <w:p w14:paraId="2C490B46" w14:textId="74A0CC14" w:rsidR="00156B55" w:rsidRPr="00C423AB" w:rsidRDefault="00156B55" w:rsidP="00156B5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4800" behindDoc="0" locked="0" layoutInCell="1" allowOverlap="1" wp14:anchorId="57C21CAA" wp14:editId="4CD29A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5080</wp:posOffset>
                  </wp:positionV>
                  <wp:extent cx="127000" cy="101600"/>
                  <wp:effectExtent l="0" t="0" r="6350" b="0"/>
                  <wp:wrapNone/>
                  <wp:docPr id="1920594827" name="Picture 192059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09423A53" w14:textId="77777777" w:rsidR="00156B55" w:rsidRPr="00C423AB" w:rsidRDefault="00156B55" w:rsidP="00156B55">
            <w:pPr>
              <w:rPr>
                <w:rFonts w:cstheme="minorHAnsi"/>
                <w:b/>
              </w:rPr>
            </w:pPr>
            <w:r w:rsidRPr="00156B55">
              <w:rPr>
                <w:rFonts w:ascii="Calibri" w:hAnsi="Calibri" w:cs="Calibri"/>
                <w:color w:val="000000"/>
              </w:rPr>
              <w:t>Identify hero's qualities and flaws</w:t>
            </w:r>
          </w:p>
          <w:p w14:paraId="4CC436FA" w14:textId="77777777" w:rsidR="00156B55" w:rsidRDefault="00156B55" w:rsidP="00156B55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1AF8B366" wp14:editId="520702C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70452655" name="Picture 17045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E7DF0D6" w14:textId="77777777" w:rsidR="00156B55" w:rsidRPr="002D02E5" w:rsidRDefault="00156B55" w:rsidP="00156B5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608CF750" w:rsidR="00156B55" w:rsidRPr="002D02E5" w:rsidRDefault="00156B55" w:rsidP="00156B55">
            <w:pPr>
              <w:rPr>
                <w:rFonts w:cstheme="minorHAnsi"/>
              </w:rPr>
            </w:pPr>
            <w:r w:rsidRPr="00156B55">
              <w:rPr>
                <w:rFonts w:ascii="Calibri" w:hAnsi="Calibri" w:cs="Calibri"/>
                <w:color w:val="000000"/>
              </w:rPr>
              <w:t>Make inference about how hero embodies the values of his society/culture</w:t>
            </w:r>
          </w:p>
        </w:tc>
        <w:tc>
          <w:tcPr>
            <w:tcW w:w="1988" w:type="dxa"/>
          </w:tcPr>
          <w:p w14:paraId="1A69A2A1" w14:textId="608269E6" w:rsidR="00156B55" w:rsidRPr="002D02E5" w:rsidRDefault="00156B55" w:rsidP="00156B55">
            <w:pPr>
              <w:rPr>
                <w:rFonts w:cstheme="minorHAnsi"/>
              </w:rPr>
            </w:pPr>
            <w:r w:rsidRPr="00156B55">
              <w:rPr>
                <w:rFonts w:ascii="Calibri" w:hAnsi="Calibri" w:cs="Calibri"/>
                <w:color w:val="000000"/>
              </w:rPr>
              <w:t xml:space="preserve">Where is the hero's character </w:t>
            </w:r>
            <w:proofErr w:type="gramStart"/>
            <w:r w:rsidRPr="00156B55">
              <w:rPr>
                <w:rFonts w:ascii="Calibri" w:hAnsi="Calibri" w:cs="Calibri"/>
                <w:color w:val="000000"/>
              </w:rPr>
              <w:t>tested</w:t>
            </w:r>
            <w:proofErr w:type="gramEnd"/>
            <w:r w:rsidRPr="00156B55">
              <w:rPr>
                <w:rFonts w:ascii="Calibri" w:hAnsi="Calibri" w:cs="Calibri"/>
                <w:color w:val="000000"/>
              </w:rPr>
              <w:t xml:space="preserve"> the most?</w:t>
            </w:r>
          </w:p>
        </w:tc>
        <w:tc>
          <w:tcPr>
            <w:tcW w:w="1787" w:type="dxa"/>
          </w:tcPr>
          <w:p w14:paraId="1EE4AD17" w14:textId="245AE2DB" w:rsidR="00156B55" w:rsidRPr="002D02E5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Think aloud and continued reading of Beowulf (18-22), noting heroic traits as he arrives</w:t>
            </w:r>
          </w:p>
        </w:tc>
        <w:tc>
          <w:tcPr>
            <w:tcW w:w="1967" w:type="dxa"/>
          </w:tcPr>
          <w:p w14:paraId="3CD05AAF" w14:textId="77777777" w:rsidR="00156B55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Continue reading and work with class for another textual example of heroism</w:t>
            </w:r>
            <w:r>
              <w:rPr>
                <w:rFonts w:cstheme="minorHAnsi"/>
              </w:rPr>
              <w:t>.  See Canvas for all resources.</w:t>
            </w:r>
          </w:p>
          <w:p w14:paraId="45D10E6B" w14:textId="77777777" w:rsidR="00156B55" w:rsidRPr="002D02E5" w:rsidRDefault="00156B55" w:rsidP="00156B55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2033B4A2" w14:textId="77777777" w:rsidR="00156B55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Student groups will read next section for another textual example</w:t>
            </w:r>
            <w:r>
              <w:rPr>
                <w:rFonts w:cstheme="minorHAnsi"/>
              </w:rPr>
              <w:t>.  See Canvas for all resources.</w:t>
            </w:r>
          </w:p>
          <w:p w14:paraId="7AA56225" w14:textId="77777777" w:rsidR="00156B55" w:rsidRPr="00431F29" w:rsidRDefault="00156B55" w:rsidP="00156B55">
            <w:pPr>
              <w:rPr>
                <w:rFonts w:cstheme="minorHAnsi"/>
              </w:rPr>
            </w:pPr>
          </w:p>
          <w:p w14:paraId="0022E828" w14:textId="77777777" w:rsidR="00156B55" w:rsidRPr="002D02E5" w:rsidRDefault="00156B55" w:rsidP="00156B55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5630EC5E" w14:textId="35B32798" w:rsidR="00156B55" w:rsidRPr="002D02E5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Individual students in each group will finish reading today's section to complete Group Project Task Sheet - Step 1 A</w:t>
            </w:r>
          </w:p>
        </w:tc>
        <w:tc>
          <w:tcPr>
            <w:tcW w:w="1688" w:type="dxa"/>
          </w:tcPr>
          <w:p w14:paraId="448C8D74" w14:textId="77777777" w:rsidR="00156B55" w:rsidRPr="00431F29" w:rsidRDefault="00156B55" w:rsidP="00156B55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 xml:space="preserve">Individual notes on elements of style </w:t>
            </w:r>
            <w:proofErr w:type="gramStart"/>
            <w:r w:rsidRPr="00156B55">
              <w:rPr>
                <w:rFonts w:cstheme="minorHAnsi"/>
              </w:rPr>
              <w:t>and  Group</w:t>
            </w:r>
            <w:proofErr w:type="gramEnd"/>
            <w:r w:rsidRPr="00156B55">
              <w:rPr>
                <w:rFonts w:cstheme="minorHAnsi"/>
              </w:rPr>
              <w:t xml:space="preserve"> Project Task Sheet - STEP 1 A handout. Group leaders to staple all sheets and submit to class assignment box. </w:t>
            </w:r>
            <w:r w:rsidRPr="00431F29">
              <w:rPr>
                <w:rFonts w:cstheme="minorHAnsi"/>
              </w:rPr>
              <w:tab/>
            </w:r>
          </w:p>
          <w:p w14:paraId="2DE8C7F0" w14:textId="5F1B6EFC" w:rsidR="00156B55" w:rsidRPr="002D02E5" w:rsidRDefault="00156B55" w:rsidP="00156B55">
            <w:pPr>
              <w:rPr>
                <w:rFonts w:cstheme="minorHAnsi"/>
              </w:rPr>
            </w:pP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</w:tc>
      </w:tr>
      <w:tr w:rsidR="00875250" w:rsidRPr="002D02E5" w14:paraId="2A78BB25" w14:textId="77777777" w:rsidTr="00792CD9">
        <w:trPr>
          <w:cantSplit/>
          <w:trHeight w:val="1249"/>
        </w:trPr>
        <w:tc>
          <w:tcPr>
            <w:tcW w:w="1155" w:type="dxa"/>
            <w:textDirection w:val="btLr"/>
            <w:vAlign w:val="center"/>
          </w:tcPr>
          <w:p w14:paraId="1A008FE8" w14:textId="2D0B1C6F" w:rsidR="00875250" w:rsidRPr="00C423AB" w:rsidRDefault="00875250" w:rsidP="00B410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014" w:type="dxa"/>
          </w:tcPr>
          <w:p w14:paraId="019397CB" w14:textId="2F234ABE" w:rsidR="00875250" w:rsidRDefault="00875250" w:rsidP="00875250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7A2C81" w14:textId="77777777" w:rsidR="00875250" w:rsidRDefault="00875250" w:rsidP="0087525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1632F4E8" w14:textId="489C74E8" w:rsidR="00875250" w:rsidRPr="00C423AB" w:rsidRDefault="00156B55" w:rsidP="00875250">
            <w:pPr>
              <w:rPr>
                <w:rFonts w:cstheme="minorHAnsi"/>
                <w:b/>
              </w:rPr>
            </w:pPr>
            <w:r w:rsidRPr="00156B55">
              <w:rPr>
                <w:rFonts w:ascii="Calibri" w:hAnsi="Calibri" w:cs="Calibri"/>
                <w:color w:val="000000"/>
              </w:rPr>
              <w:t xml:space="preserve">I can collaborate with peers to choose strongest traits/flaws to complete Project Step 1 — Part B) </w:t>
            </w:r>
            <w:r w:rsidRPr="00156B55">
              <w:rPr>
                <w:rFonts w:ascii="Calibri" w:hAnsi="Calibri" w:cs="Calibri"/>
                <w:color w:val="000000"/>
              </w:rPr>
              <w:lastRenderedPageBreak/>
              <w:t xml:space="preserve">Hero Trait Bubble Map (Beowulf). </w:t>
            </w:r>
          </w:p>
          <w:p w14:paraId="27C8752A" w14:textId="4BA6FE58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Identify author's use of direct and indirect characterization</w:t>
            </w:r>
          </w:p>
          <w:p w14:paraId="2C3A4302" w14:textId="60784AB6" w:rsidR="00156B55" w:rsidRDefault="00156B55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46DAD951" wp14:editId="559D6E2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75565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C3DA37" w14:textId="38B0A5E8" w:rsidR="00156B55" w:rsidRDefault="00156B55" w:rsidP="00875250">
            <w:pPr>
              <w:rPr>
                <w:rFonts w:ascii="Calibri" w:hAnsi="Calibri" w:cs="Calibri"/>
                <w:color w:val="000000"/>
              </w:rPr>
            </w:pPr>
            <w:r w:rsidRPr="00156B55">
              <w:rPr>
                <w:rFonts w:ascii="Calibri" w:hAnsi="Calibri" w:cs="Calibri"/>
                <w:color w:val="000000"/>
              </w:rPr>
              <w:t>I can collaborate with peers to come to strongest evidence for group task.</w:t>
            </w:r>
          </w:p>
          <w:p w14:paraId="3BEA1790" w14:textId="7745556A" w:rsidR="00875250" w:rsidRPr="00C423AB" w:rsidRDefault="00875250" w:rsidP="00875250">
            <w:pPr>
              <w:rPr>
                <w:rFonts w:cstheme="minorHAnsi"/>
                <w:b/>
              </w:rPr>
            </w:pPr>
          </w:p>
          <w:p w14:paraId="1E96C5E5" w14:textId="654045A6" w:rsidR="00875250" w:rsidRDefault="00875250" w:rsidP="0087525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A0170FD" w14:textId="77777777" w:rsidR="00875250" w:rsidRDefault="00875250" w:rsidP="0087525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</w:t>
            </w:r>
          </w:p>
          <w:p w14:paraId="4BA88B9A" w14:textId="2B33B105" w:rsidR="00875250" w:rsidRPr="002D02E5" w:rsidRDefault="00156B55" w:rsidP="00875250">
            <w:pPr>
              <w:rPr>
                <w:rFonts w:cstheme="minorHAnsi"/>
              </w:rPr>
            </w:pPr>
            <w:r w:rsidRPr="00156B55">
              <w:rPr>
                <w:rFonts w:ascii="Calibri" w:hAnsi="Calibri" w:cs="Calibri"/>
                <w:color w:val="000000"/>
              </w:rPr>
              <w:t>I can provide feedback to my peers to improve the quality of our work.</w:t>
            </w:r>
          </w:p>
        </w:tc>
        <w:tc>
          <w:tcPr>
            <w:tcW w:w="1988" w:type="dxa"/>
          </w:tcPr>
          <w:p w14:paraId="37F1D968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787" w:type="dxa"/>
          </w:tcPr>
          <w:p w14:paraId="1C006E23" w14:textId="0C0FADEA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578DEA5D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7A64CDB8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0835072E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688" w:type="dxa"/>
          </w:tcPr>
          <w:p w14:paraId="75612296" w14:textId="68B97FB5" w:rsidR="00875250" w:rsidRPr="002D02E5" w:rsidRDefault="00156B55" w:rsidP="00875250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Group leaders will compile Project Step 1 - B Hero Trait Bubble Map to assignment box.</w:t>
            </w:r>
          </w:p>
        </w:tc>
      </w:tr>
      <w:tr w:rsidR="00A1437A" w:rsidRPr="002D02E5" w14:paraId="2FF05BFF" w14:textId="77777777" w:rsidTr="00792CD9">
        <w:trPr>
          <w:cantSplit/>
          <w:trHeight w:val="1069"/>
        </w:trPr>
        <w:tc>
          <w:tcPr>
            <w:tcW w:w="1155" w:type="dxa"/>
            <w:textDirection w:val="btLr"/>
            <w:vAlign w:val="center"/>
          </w:tcPr>
          <w:p w14:paraId="74B04E95" w14:textId="1E4E9150" w:rsidR="00A1437A" w:rsidRPr="00C423AB" w:rsidRDefault="00A1437A" w:rsidP="00A143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014" w:type="dxa"/>
          </w:tcPr>
          <w:p w14:paraId="4DE798EB" w14:textId="02A71C0C" w:rsidR="00A1437A" w:rsidRDefault="00A1437A" w:rsidP="00A1437A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E0873" w14:textId="77777777" w:rsidR="00A1437A" w:rsidRDefault="00A1437A" w:rsidP="00A1437A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08C9A1C4" w14:textId="61430CD2" w:rsidR="00A1437A" w:rsidRPr="00A1437A" w:rsidRDefault="00A1437A" w:rsidP="00A1437A">
            <w:pPr>
              <w:rPr>
                <w:rFonts w:cstheme="minorHAnsi"/>
                <w:b/>
              </w:rPr>
            </w:pPr>
            <w:r w:rsidRPr="00A1437A">
              <w:rPr>
                <w:rFonts w:ascii="Calibri" w:hAnsi="Calibri" w:cs="Calibri"/>
                <w:color w:val="000000"/>
              </w:rPr>
              <w:t xml:space="preserve">I can identify impact of the Middle Ages on concept of chivalry in The Wife of Bath's Prologue, as well as </w:t>
            </w:r>
            <w:proofErr w:type="gramStart"/>
            <w:r w:rsidRPr="00A1437A">
              <w:rPr>
                <w:rFonts w:ascii="Calibri" w:hAnsi="Calibri" w:cs="Calibri"/>
                <w:color w:val="000000"/>
              </w:rPr>
              <w:t>inferring  narrative</w:t>
            </w:r>
            <w:proofErr w:type="gramEnd"/>
            <w:r w:rsidRPr="00A1437A">
              <w:rPr>
                <w:rFonts w:ascii="Calibri" w:hAnsi="Calibri" w:cs="Calibri"/>
                <w:color w:val="000000"/>
              </w:rPr>
              <w:t xml:space="preserve"> tone.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Identify author's use of direct and indirect characterization</w:t>
            </w:r>
          </w:p>
          <w:p w14:paraId="7FA9BCF1" w14:textId="77777777" w:rsidR="00A1437A" w:rsidRDefault="00A1437A" w:rsidP="00A1437A">
            <w:pPr>
              <w:rPr>
                <w:rFonts w:cstheme="minorHAnsi"/>
                <w:b/>
              </w:rPr>
            </w:pPr>
          </w:p>
          <w:p w14:paraId="2B6A5670" w14:textId="7EE2BDFA" w:rsidR="00A1437A" w:rsidRPr="00C423AB" w:rsidRDefault="00A1437A" w:rsidP="00A143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5CB1CD89" wp14:editId="00D90C4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34925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D308F" w14:textId="49626855" w:rsidR="00A1437A" w:rsidRPr="00A1437A" w:rsidRDefault="00A1437A" w:rsidP="00A1437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56BD3218" w14:textId="30F74406" w:rsidR="00A1437A" w:rsidRPr="00A1437A" w:rsidRDefault="00A1437A" w:rsidP="00A1437A">
            <w:pPr>
              <w:rPr>
                <w:rFonts w:cstheme="minorHAnsi"/>
                <w:bCs/>
              </w:rPr>
            </w:pPr>
            <w:r w:rsidRPr="00A1437A">
              <w:rPr>
                <w:rFonts w:cstheme="minorHAnsi"/>
                <w:bCs/>
              </w:rPr>
              <w:t xml:space="preserve">I can identify social </w:t>
            </w:r>
            <w:r w:rsidRPr="00A1437A">
              <w:rPr>
                <w:rFonts w:cstheme="minorHAnsi"/>
                <w:bCs/>
              </w:rPr>
              <w:t>expectations</w:t>
            </w:r>
            <w:r w:rsidRPr="00A1437A">
              <w:rPr>
                <w:rFonts w:cstheme="minorHAnsi"/>
                <w:bCs/>
              </w:rPr>
              <w:t xml:space="preserve"> placed on "manhood"          </w:t>
            </w:r>
          </w:p>
          <w:p w14:paraId="238B7FAA" w14:textId="77777777" w:rsidR="00A1437A" w:rsidRDefault="00A1437A" w:rsidP="00A1437A">
            <w:pPr>
              <w:rPr>
                <w:rFonts w:ascii="Calibri" w:hAnsi="Calibri" w:cs="Calibri"/>
                <w:color w:val="000000"/>
              </w:rPr>
            </w:pPr>
          </w:p>
          <w:p w14:paraId="4CEE114D" w14:textId="5F4956A0" w:rsidR="00A1437A" w:rsidRDefault="00A1437A" w:rsidP="00A143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6C5AC4C9" wp14:editId="17C9C718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52070</wp:posOffset>
                  </wp:positionV>
                  <wp:extent cx="123825" cy="99060"/>
                  <wp:effectExtent l="0" t="0" r="952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EF5BF" w14:textId="77777777" w:rsidR="00A1437A" w:rsidRDefault="00A1437A" w:rsidP="00A1437A">
            <w:pPr>
              <w:rPr>
                <w:rFonts w:cstheme="minorHAnsi"/>
              </w:rPr>
            </w:pPr>
          </w:p>
          <w:p w14:paraId="27FEF938" w14:textId="7DFAA441" w:rsidR="00A1437A" w:rsidRPr="002D02E5" w:rsidRDefault="00A1437A" w:rsidP="00A1437A">
            <w:pPr>
              <w:rPr>
                <w:rFonts w:cstheme="minorHAnsi"/>
              </w:rPr>
            </w:pPr>
            <w:r w:rsidRPr="00A1437A">
              <w:rPr>
                <w:rFonts w:cstheme="minorHAnsi"/>
              </w:rPr>
              <w:t>I will distinguish between tone and mood</w:t>
            </w:r>
          </w:p>
        </w:tc>
        <w:tc>
          <w:tcPr>
            <w:tcW w:w="1988" w:type="dxa"/>
          </w:tcPr>
          <w:p w14:paraId="61274EBE" w14:textId="18BBF1B5" w:rsidR="00A1437A" w:rsidRPr="002D02E5" w:rsidRDefault="00A1437A" w:rsidP="00A1437A">
            <w:pPr>
              <w:rPr>
                <w:rFonts w:cstheme="minorHAnsi"/>
              </w:rPr>
            </w:pPr>
            <w:r w:rsidRPr="00A1437A">
              <w:rPr>
                <w:rFonts w:cstheme="minorHAnsi"/>
              </w:rPr>
              <w:lastRenderedPageBreak/>
              <w:t xml:space="preserve">What qualities are most important in man? </w:t>
            </w:r>
            <w:r w:rsidRPr="00875250">
              <w:rPr>
                <w:rFonts w:cstheme="minorHAnsi"/>
              </w:rPr>
              <w:tab/>
            </w:r>
            <w:r w:rsidRPr="00875250">
              <w:rPr>
                <w:rFonts w:cstheme="minorHAnsi"/>
              </w:rPr>
              <w:tab/>
            </w:r>
          </w:p>
        </w:tc>
        <w:tc>
          <w:tcPr>
            <w:tcW w:w="1787" w:type="dxa"/>
          </w:tcPr>
          <w:p w14:paraId="7BAB9F2C" w14:textId="43ABEEF8" w:rsidR="00A1437A" w:rsidRPr="002D02E5" w:rsidRDefault="00A1437A" w:rsidP="00A1437A">
            <w:pPr>
              <w:rPr>
                <w:rFonts w:cstheme="minorHAnsi"/>
              </w:rPr>
            </w:pPr>
            <w:r w:rsidRPr="00A1437A">
              <w:rPr>
                <w:rFonts w:cstheme="minorHAnsi"/>
              </w:rPr>
              <w:t>Begin reading from The Wife of Bath's Tale Prologue (31), noting Friar's tone.</w:t>
            </w:r>
          </w:p>
        </w:tc>
        <w:tc>
          <w:tcPr>
            <w:tcW w:w="1967" w:type="dxa"/>
          </w:tcPr>
          <w:p w14:paraId="3FF2C6D1" w14:textId="2D7B7ED0" w:rsidR="00A1437A" w:rsidRDefault="00A1437A" w:rsidP="00A1437A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 xml:space="preserve">Continue reading and work with class for another textual example of </w:t>
            </w:r>
            <w:r>
              <w:rPr>
                <w:rFonts w:cstheme="minorHAnsi"/>
              </w:rPr>
              <w:t xml:space="preserve">chivalry and </w:t>
            </w:r>
            <w:r w:rsidRPr="00156B55">
              <w:rPr>
                <w:rFonts w:cstheme="minorHAnsi"/>
              </w:rPr>
              <w:t>heroism</w:t>
            </w:r>
            <w:r>
              <w:rPr>
                <w:rFonts w:cstheme="minorHAnsi"/>
              </w:rPr>
              <w:t>.  See Canvas for all resources.</w:t>
            </w:r>
          </w:p>
          <w:p w14:paraId="02066648" w14:textId="77777777" w:rsidR="00A1437A" w:rsidRPr="002D02E5" w:rsidRDefault="00A1437A" w:rsidP="00A1437A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5FC214E5" w14:textId="77777777" w:rsidR="00A1437A" w:rsidRDefault="00A1437A" w:rsidP="00A1437A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Student groups will read next section for another textual example</w:t>
            </w:r>
            <w:r>
              <w:rPr>
                <w:rFonts w:cstheme="minorHAnsi"/>
              </w:rPr>
              <w:t>.  See Canvas for all resources.</w:t>
            </w:r>
          </w:p>
          <w:p w14:paraId="33A86E48" w14:textId="77777777" w:rsidR="00A1437A" w:rsidRPr="00431F29" w:rsidRDefault="00A1437A" w:rsidP="00A1437A">
            <w:pPr>
              <w:rPr>
                <w:rFonts w:cstheme="minorHAnsi"/>
              </w:rPr>
            </w:pPr>
          </w:p>
          <w:p w14:paraId="4A8E7F0B" w14:textId="77777777" w:rsidR="00A1437A" w:rsidRPr="002D02E5" w:rsidRDefault="00A1437A" w:rsidP="00A1437A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57ACAD40" w14:textId="01BD8100" w:rsidR="00A1437A" w:rsidRPr="002D02E5" w:rsidRDefault="00A1437A" w:rsidP="00A1437A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 xml:space="preserve">Individual students </w:t>
            </w:r>
            <w:r w:rsidRPr="00A1437A">
              <w:rPr>
                <w:rFonts w:cstheme="minorHAnsi"/>
              </w:rPr>
              <w:t>will finish reading today's section to complete Group Project Task Sheet - Step 2 A</w:t>
            </w:r>
          </w:p>
        </w:tc>
        <w:tc>
          <w:tcPr>
            <w:tcW w:w="1688" w:type="dxa"/>
          </w:tcPr>
          <w:p w14:paraId="167F6272" w14:textId="1684B419" w:rsidR="00A1437A" w:rsidRPr="002D02E5" w:rsidRDefault="00A1437A" w:rsidP="00A1437A">
            <w:pPr>
              <w:rPr>
                <w:rFonts w:cstheme="minorHAnsi"/>
              </w:rPr>
            </w:pPr>
            <w:r w:rsidRPr="00A1437A">
              <w:rPr>
                <w:rFonts w:cstheme="minorHAnsi"/>
              </w:rPr>
              <w:t xml:space="preserve">Group leaders will compile notes and responses to tone in Prologue by completing group's Project Step 2 — Part A) Chivalric Code Text Annotations and submit to class </w:t>
            </w:r>
            <w:r w:rsidRPr="00A1437A">
              <w:rPr>
                <w:rFonts w:cstheme="minorHAnsi"/>
              </w:rPr>
              <w:lastRenderedPageBreak/>
              <w:t>assignment box.</w:t>
            </w: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</w:tc>
      </w:tr>
      <w:tr w:rsidR="00A1437A" w:rsidRPr="002D02E5" w14:paraId="4C1484AE" w14:textId="77777777" w:rsidTr="00792CD9">
        <w:trPr>
          <w:cantSplit/>
          <w:trHeight w:val="1402"/>
        </w:trPr>
        <w:tc>
          <w:tcPr>
            <w:tcW w:w="1155" w:type="dxa"/>
            <w:textDirection w:val="btLr"/>
            <w:vAlign w:val="center"/>
          </w:tcPr>
          <w:p w14:paraId="6882D6BD" w14:textId="47296C60" w:rsidR="00A1437A" w:rsidRPr="00C423AB" w:rsidRDefault="00A1437A" w:rsidP="00A143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14" w:type="dxa"/>
          </w:tcPr>
          <w:p w14:paraId="3109D233" w14:textId="3E879AD1" w:rsidR="00A1437A" w:rsidRDefault="00A1437A" w:rsidP="00A1437A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63BA1A" w14:textId="77777777" w:rsidR="00A1437A" w:rsidRDefault="00A1437A" w:rsidP="00A1437A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60D1B209" w14:textId="54CF858A" w:rsidR="00A1437A" w:rsidRPr="00C423AB" w:rsidRDefault="00D84D64" w:rsidP="00A1437A">
            <w:pPr>
              <w:rPr>
                <w:rFonts w:cstheme="minorHAnsi"/>
                <w:b/>
              </w:rPr>
            </w:pPr>
            <w:r w:rsidRPr="00D84D64">
              <w:rPr>
                <w:rFonts w:ascii="Calibri" w:hAnsi="Calibri" w:cs="Calibri"/>
                <w:color w:val="000000"/>
              </w:rPr>
              <w:t>I can identify criticism of Chivalry in The Wife of Bath's Tale (32-34).</w:t>
            </w:r>
          </w:p>
          <w:p w14:paraId="264664D4" w14:textId="3842EBDB" w:rsidR="00A1437A" w:rsidRPr="00C423AB" w:rsidRDefault="00D84D64" w:rsidP="00A143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0944" behindDoc="0" locked="0" layoutInCell="1" allowOverlap="1" wp14:anchorId="66BC017A" wp14:editId="42439F9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47625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37A">
              <w:rPr>
                <w:rFonts w:cstheme="minorHAnsi"/>
              </w:rPr>
              <w:t xml:space="preserve">     </w:t>
            </w:r>
            <w:r w:rsidR="00A1437A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F34AA14" w:rsidR="00A1437A" w:rsidRDefault="00D84D64" w:rsidP="00A1437A">
            <w:pPr>
              <w:rPr>
                <w:rFonts w:cstheme="minorHAnsi"/>
                <w:b/>
                <w:sz w:val="12"/>
              </w:rPr>
            </w:pPr>
            <w:r w:rsidRPr="00D84D64">
              <w:rPr>
                <w:rFonts w:ascii="Calibri" w:hAnsi="Calibri" w:cs="Calibri"/>
                <w:color w:val="000000"/>
              </w:rPr>
              <w:t>I can identify social expect</w:t>
            </w:r>
            <w:r>
              <w:rPr>
                <w:rFonts w:ascii="Calibri" w:hAnsi="Calibri" w:cs="Calibri"/>
                <w:color w:val="000000"/>
              </w:rPr>
              <w:t>at</w:t>
            </w:r>
            <w:r w:rsidRPr="00D84D64">
              <w:rPr>
                <w:rFonts w:ascii="Calibri" w:hAnsi="Calibri" w:cs="Calibri"/>
                <w:color w:val="000000"/>
              </w:rPr>
              <w:t>ions placed on "manhood"</w:t>
            </w:r>
            <w:r w:rsidR="00A1437A">
              <w:rPr>
                <w:rFonts w:cstheme="minorHAnsi"/>
                <w:b/>
                <w:sz w:val="12"/>
              </w:rPr>
              <w:t xml:space="preserve">           </w:t>
            </w:r>
          </w:p>
          <w:p w14:paraId="0D00C4E4" w14:textId="59595515" w:rsidR="00A1437A" w:rsidRPr="002D02E5" w:rsidRDefault="00D84D64" w:rsidP="00A1437A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1968" behindDoc="0" locked="0" layoutInCell="1" allowOverlap="1" wp14:anchorId="4DCA4B66" wp14:editId="01B61FC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33655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37A">
              <w:rPr>
                <w:rFonts w:cstheme="minorHAnsi"/>
                <w:b/>
                <w:sz w:val="12"/>
              </w:rPr>
              <w:t xml:space="preserve">          </w:t>
            </w:r>
          </w:p>
          <w:p w14:paraId="7E7511D5" w14:textId="31635F1B" w:rsidR="00A1437A" w:rsidRPr="002D02E5" w:rsidRDefault="00D84D64" w:rsidP="00A1437A">
            <w:pPr>
              <w:rPr>
                <w:rFonts w:cstheme="minorHAnsi"/>
              </w:rPr>
            </w:pPr>
            <w:r w:rsidRPr="00D84D64">
              <w:rPr>
                <w:rFonts w:ascii="Calibri" w:hAnsi="Calibri" w:cs="Calibri"/>
                <w:color w:val="000000"/>
              </w:rPr>
              <w:t>I will distinguish between tone and mood</w:t>
            </w:r>
          </w:p>
        </w:tc>
        <w:tc>
          <w:tcPr>
            <w:tcW w:w="1988" w:type="dxa"/>
          </w:tcPr>
          <w:p w14:paraId="6C3A1E46" w14:textId="226431CD" w:rsidR="00A1437A" w:rsidRPr="002D02E5" w:rsidRDefault="00D84D64" w:rsidP="00A1437A">
            <w:pPr>
              <w:rPr>
                <w:rFonts w:cstheme="minorHAnsi"/>
              </w:rPr>
            </w:pPr>
            <w:r w:rsidRPr="00D84D64">
              <w:rPr>
                <w:rFonts w:cstheme="minorHAnsi"/>
              </w:rPr>
              <w:t>I can identify criticism of Chivalry in The Wife of Bath's Tale (32-34).</w:t>
            </w:r>
          </w:p>
        </w:tc>
        <w:tc>
          <w:tcPr>
            <w:tcW w:w="1787" w:type="dxa"/>
          </w:tcPr>
          <w:p w14:paraId="0CA8540D" w14:textId="0DDE7574" w:rsidR="00A1437A" w:rsidRPr="002D02E5" w:rsidRDefault="00A1437A" w:rsidP="00A1437A">
            <w:pPr>
              <w:rPr>
                <w:rFonts w:cstheme="minorHAnsi"/>
              </w:rPr>
            </w:pPr>
            <w:r w:rsidRPr="00A1437A">
              <w:rPr>
                <w:rFonts w:cstheme="minorHAnsi"/>
              </w:rPr>
              <w:t>Begin reading from The Wife of Bath's Tale Prologue (31), noting Friar's tone.</w:t>
            </w:r>
          </w:p>
        </w:tc>
        <w:tc>
          <w:tcPr>
            <w:tcW w:w="1967" w:type="dxa"/>
          </w:tcPr>
          <w:p w14:paraId="2A4C8BD4" w14:textId="77777777" w:rsidR="00A1437A" w:rsidRDefault="00A1437A" w:rsidP="00A1437A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 xml:space="preserve">Continue reading and work with class for another textual example of </w:t>
            </w:r>
            <w:r>
              <w:rPr>
                <w:rFonts w:cstheme="minorHAnsi"/>
              </w:rPr>
              <w:t xml:space="preserve">chivalry and </w:t>
            </w:r>
            <w:r w:rsidRPr="00156B55">
              <w:rPr>
                <w:rFonts w:cstheme="minorHAnsi"/>
              </w:rPr>
              <w:t>heroism</w:t>
            </w:r>
            <w:r>
              <w:rPr>
                <w:rFonts w:cstheme="minorHAnsi"/>
              </w:rPr>
              <w:t>.  See Canvas for all resources.</w:t>
            </w:r>
          </w:p>
          <w:p w14:paraId="30AD2A80" w14:textId="063E9ADE" w:rsidR="00A1437A" w:rsidRPr="002D02E5" w:rsidRDefault="00A1437A" w:rsidP="00A1437A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559D0FB1" w14:textId="77777777" w:rsidR="00A1437A" w:rsidRDefault="00A1437A" w:rsidP="00A1437A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>Student groups will read next section for another textual example</w:t>
            </w:r>
            <w:r>
              <w:rPr>
                <w:rFonts w:cstheme="minorHAnsi"/>
              </w:rPr>
              <w:t>.  See Canvas for all resources.</w:t>
            </w:r>
          </w:p>
          <w:p w14:paraId="056FE4AD" w14:textId="77777777" w:rsidR="00A1437A" w:rsidRPr="00431F29" w:rsidRDefault="00A1437A" w:rsidP="00A1437A">
            <w:pPr>
              <w:rPr>
                <w:rFonts w:cstheme="minorHAnsi"/>
              </w:rPr>
            </w:pPr>
          </w:p>
          <w:p w14:paraId="7E4437AE" w14:textId="77777777" w:rsidR="00A1437A" w:rsidRPr="002D02E5" w:rsidRDefault="00A1437A" w:rsidP="00A1437A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A18FD7B" w14:textId="30A47F7D" w:rsidR="00A1437A" w:rsidRPr="002D02E5" w:rsidRDefault="00A1437A" w:rsidP="00A1437A">
            <w:pPr>
              <w:rPr>
                <w:rFonts w:cstheme="minorHAnsi"/>
              </w:rPr>
            </w:pPr>
            <w:r w:rsidRPr="00156B55">
              <w:rPr>
                <w:rFonts w:cstheme="minorHAnsi"/>
              </w:rPr>
              <w:t xml:space="preserve">Individual students </w:t>
            </w:r>
            <w:r w:rsidRPr="00A1437A">
              <w:rPr>
                <w:rFonts w:cstheme="minorHAnsi"/>
              </w:rPr>
              <w:t>will finish reading today's section to complete Group Project Task Sheet - Step 2 A</w:t>
            </w:r>
          </w:p>
        </w:tc>
        <w:tc>
          <w:tcPr>
            <w:tcW w:w="1688" w:type="dxa"/>
          </w:tcPr>
          <w:p w14:paraId="4BC1277B" w14:textId="08BDCAC1" w:rsidR="00A1437A" w:rsidRPr="002D02E5" w:rsidRDefault="00A1437A" w:rsidP="00A1437A">
            <w:pPr>
              <w:rPr>
                <w:rFonts w:cstheme="minorHAnsi"/>
              </w:rPr>
            </w:pPr>
            <w:r w:rsidRPr="00A1437A">
              <w:rPr>
                <w:rFonts w:cstheme="minorHAnsi"/>
              </w:rPr>
              <w:t>Group leaders will compile notes and responses to tone in Prologue by completing group's Project Step 2 — Part A) Chivalric Code Text Annotations and submit to class assignment box.</w:t>
            </w: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</w:tc>
      </w:tr>
    </w:tbl>
    <w:p w14:paraId="15A07767" w14:textId="7C1F5C4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C8C6" w14:textId="77777777" w:rsidR="00650102" w:rsidRDefault="00650102" w:rsidP="00B8594D">
      <w:pPr>
        <w:spacing w:after="0" w:line="240" w:lineRule="auto"/>
      </w:pPr>
      <w:r>
        <w:separator/>
      </w:r>
    </w:p>
  </w:endnote>
  <w:endnote w:type="continuationSeparator" w:id="0">
    <w:p w14:paraId="26CA8AFF" w14:textId="77777777" w:rsidR="00650102" w:rsidRDefault="0065010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F251" w14:textId="77777777" w:rsidR="00650102" w:rsidRDefault="00650102" w:rsidP="00B8594D">
      <w:pPr>
        <w:spacing w:after="0" w:line="240" w:lineRule="auto"/>
      </w:pPr>
      <w:r>
        <w:separator/>
      </w:r>
    </w:p>
  </w:footnote>
  <w:footnote w:type="continuationSeparator" w:id="0">
    <w:p w14:paraId="13812351" w14:textId="77777777" w:rsidR="00650102" w:rsidRDefault="0065010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160C8F68" w14:textId="42AB7FEA" w:rsidR="00B8594D" w:rsidRDefault="00CE6AA5" w:rsidP="00431F29">
    <w:r w:rsidRPr="00C423AB">
      <w:rPr>
        <w:b/>
        <w:bCs/>
        <w:sz w:val="24"/>
        <w:szCs w:val="28"/>
      </w:rPr>
      <w:t xml:space="preserve">Teacher: </w:t>
    </w:r>
    <w:r w:rsidR="00431F29" w:rsidRPr="00431F29">
      <w:rPr>
        <w:b/>
        <w:bCs/>
        <w:sz w:val="24"/>
        <w:szCs w:val="28"/>
        <w:u w:val="single"/>
      </w:rPr>
      <w:t xml:space="preserve">Brown </w:t>
    </w:r>
    <w:r w:rsidR="00431F29">
      <w:rPr>
        <w:b/>
        <w:bCs/>
        <w:sz w:val="24"/>
        <w:szCs w:val="28"/>
      </w:rPr>
      <w:tab/>
    </w:r>
    <w:r w:rsidR="00431F29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Subject:</w:t>
    </w:r>
    <w:r w:rsidR="00431F29">
      <w:rPr>
        <w:b/>
        <w:bCs/>
        <w:sz w:val="24"/>
        <w:szCs w:val="28"/>
      </w:rPr>
      <w:t xml:space="preserve"> </w:t>
    </w:r>
    <w:r w:rsidR="00431F29" w:rsidRPr="00431F29">
      <w:rPr>
        <w:b/>
        <w:bCs/>
        <w:sz w:val="24"/>
        <w:szCs w:val="28"/>
        <w:u w:val="single"/>
      </w:rPr>
      <w:t>English</w:t>
    </w:r>
    <w:r w:rsidRPr="00431F29">
      <w:rPr>
        <w:b/>
        <w:bCs/>
        <w:sz w:val="24"/>
        <w:szCs w:val="28"/>
      </w:rPr>
      <w:t xml:space="preserve"> </w:t>
    </w:r>
    <w:r w:rsidR="00431F29">
      <w:rPr>
        <w:b/>
        <w:bCs/>
        <w:sz w:val="24"/>
        <w:szCs w:val="28"/>
      </w:rPr>
      <w:tab/>
    </w:r>
    <w:r w:rsidR="00431F2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</w:t>
    </w:r>
    <w:r w:rsidR="00431F29">
      <w:rPr>
        <w:b/>
        <w:bCs/>
        <w:sz w:val="24"/>
        <w:szCs w:val="28"/>
      </w:rPr>
      <w:t xml:space="preserve"> </w:t>
    </w:r>
    <w:r w:rsidR="00156B55">
      <w:rPr>
        <w:b/>
        <w:bCs/>
        <w:sz w:val="24"/>
        <w:szCs w:val="28"/>
        <w:u w:val="single"/>
      </w:rPr>
      <w:t>British</w:t>
    </w:r>
    <w:r w:rsidR="00431F29">
      <w:rPr>
        <w:b/>
        <w:bCs/>
        <w:sz w:val="24"/>
        <w:szCs w:val="28"/>
        <w:u w:val="single"/>
      </w:rPr>
      <w:t xml:space="preserve"> Literature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</w:t>
    </w:r>
    <w:r w:rsidR="00431F2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</w:t>
    </w:r>
    <w:r w:rsidR="00431F29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31F29">
      <w:rPr>
        <w:b/>
        <w:bCs/>
        <w:sz w:val="24"/>
        <w:szCs w:val="28"/>
        <w:u w:val="single"/>
      </w:rPr>
      <w:t>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="00431F2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Date(s): </w:t>
    </w:r>
    <w:r w:rsidR="00431F29" w:rsidRPr="00431F29">
      <w:rPr>
        <w:b/>
        <w:bCs/>
        <w:sz w:val="24"/>
        <w:szCs w:val="28"/>
        <w:u w:val="single"/>
      </w:rPr>
      <w:t>8/18 – 8/22/25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257"/>
    <w:rsid w:val="00032304"/>
    <w:rsid w:val="00070D56"/>
    <w:rsid w:val="001060A9"/>
    <w:rsid w:val="00134848"/>
    <w:rsid w:val="00156B55"/>
    <w:rsid w:val="002C4A96"/>
    <w:rsid w:val="002D02E5"/>
    <w:rsid w:val="0038575B"/>
    <w:rsid w:val="00431F29"/>
    <w:rsid w:val="004601CB"/>
    <w:rsid w:val="00650102"/>
    <w:rsid w:val="00786A83"/>
    <w:rsid w:val="00792CD9"/>
    <w:rsid w:val="00872678"/>
    <w:rsid w:val="00875250"/>
    <w:rsid w:val="00A1437A"/>
    <w:rsid w:val="00A54B17"/>
    <w:rsid w:val="00AB7A3A"/>
    <w:rsid w:val="00AC70E0"/>
    <w:rsid w:val="00B410AB"/>
    <w:rsid w:val="00B41B19"/>
    <w:rsid w:val="00B8594D"/>
    <w:rsid w:val="00C423AB"/>
    <w:rsid w:val="00CB3D54"/>
    <w:rsid w:val="00CE6AA5"/>
    <w:rsid w:val="00D32EF4"/>
    <w:rsid w:val="00D84D64"/>
    <w:rsid w:val="00DF1BE7"/>
    <w:rsid w:val="00E712C6"/>
    <w:rsid w:val="00E932EC"/>
    <w:rsid w:val="00EB36C4"/>
    <w:rsid w:val="00F32EDF"/>
    <w:rsid w:val="00FA2407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Brown, Annliss</cp:lastModifiedBy>
  <cp:revision>2</cp:revision>
  <dcterms:created xsi:type="dcterms:W3CDTF">2025-08-17T20:59:00Z</dcterms:created>
  <dcterms:modified xsi:type="dcterms:W3CDTF">2025-08-17T20:59:00Z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