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CE3B1" w14:textId="2CBE7EC9" w:rsidR="004A0B79" w:rsidRPr="00AF3AD1" w:rsidRDefault="00AB2A16">
      <w:pPr>
        <w:rPr>
          <w:rFonts w:ascii="Arial" w:hAnsi="Arial" w:cs="Arial"/>
          <w:noProof/>
          <w:color w:val="0000FF"/>
          <w:sz w:val="27"/>
          <w:szCs w:val="27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3A7E992" wp14:editId="584A12C2">
                <wp:simplePos x="0" y="0"/>
                <wp:positionH relativeFrom="margin">
                  <wp:posOffset>-533400</wp:posOffset>
                </wp:positionH>
                <wp:positionV relativeFrom="paragraph">
                  <wp:posOffset>7682865</wp:posOffset>
                </wp:positionV>
                <wp:extent cx="7010400" cy="1333500"/>
                <wp:effectExtent l="0" t="0" r="0" b="0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0400" cy="1333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1FF0D2" w14:textId="73EF08A5" w:rsidR="00F32FC2" w:rsidRPr="00F32FC2" w:rsidRDefault="00F32FC2" w:rsidP="00F32FC2">
                            <w:pPr>
                              <w:shd w:val="clear" w:color="auto" w:fill="FFFFFF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rPr>
                                <w:rFonts w:eastAsia="Times New Roman" w:cs="Courier New"/>
                                <w:color w:val="212121"/>
                                <w:sz w:val="20"/>
                                <w:szCs w:val="18"/>
                                <w:lang w:eastAsia="en-US"/>
                              </w:rPr>
                            </w:pPr>
                            <w:r w:rsidRPr="00F32FC2">
                              <w:rPr>
                                <w:rFonts w:eastAsia="Times New Roman" w:cs="Courier New"/>
                                <w:color w:val="212121"/>
                                <w:sz w:val="20"/>
                                <w:szCs w:val="18"/>
                                <w:lang w:val="es-ES" w:eastAsia="en-US"/>
                              </w:rPr>
                              <w:t xml:space="preserve">*Una lista de los distritos escolares que participan en el programa de Facilitación de Reuniones del Equipo del IEP de GaDOE se encuentra en </w:t>
                            </w:r>
                            <w:hyperlink r:id="rId7" w:history="1">
                              <w:r w:rsidRPr="00F32FC2">
                                <w:rPr>
                                  <w:rStyle w:val="Hyperlink"/>
                                  <w:b/>
                                  <w:sz w:val="20"/>
                                  <w:szCs w:val="18"/>
                                </w:rPr>
                                <w:t>http://www.gadoe.org/Curriculum-Instruction-and-Assessment/Special-Education-Services/Pages/IEP-Facilitation.aspx</w:t>
                              </w:r>
                            </w:hyperlink>
                            <w:r w:rsidRPr="00F32FC2">
                              <w:rPr>
                                <w:rStyle w:val="Hyperlink"/>
                                <w:b/>
                                <w:sz w:val="20"/>
                                <w:szCs w:val="18"/>
                              </w:rPr>
                              <w:t>.</w:t>
                            </w:r>
                          </w:p>
                          <w:p w14:paraId="043FBC97" w14:textId="77777777" w:rsidR="00AB2A16" w:rsidRPr="00F32FC2" w:rsidRDefault="00AB2A16" w:rsidP="00EC22A4">
                            <w:pPr>
                              <w:spacing w:after="0" w:line="240" w:lineRule="auto"/>
                              <w:rPr>
                                <w:sz w:val="20"/>
                                <w:szCs w:val="18"/>
                              </w:rPr>
                            </w:pPr>
                          </w:p>
                          <w:p w14:paraId="4B46F5E4" w14:textId="73674468" w:rsidR="0024434E" w:rsidRPr="00F32FC2" w:rsidRDefault="0024434E" w:rsidP="00EC22A4">
                            <w:pPr>
                              <w:spacing w:after="0" w:line="240" w:lineRule="auto"/>
                              <w:rPr>
                                <w:rFonts w:eastAsia="Calibri" w:cs="Helvetica"/>
                                <w:b/>
                                <w:color w:val="000000"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F32FC2">
                              <w:rPr>
                                <w:sz w:val="20"/>
                                <w:szCs w:val="18"/>
                              </w:rPr>
                              <w:t xml:space="preserve">Para </w:t>
                            </w:r>
                            <w:proofErr w:type="spellStart"/>
                            <w:r w:rsidRPr="00F32FC2">
                              <w:rPr>
                                <w:sz w:val="20"/>
                                <w:szCs w:val="18"/>
                              </w:rPr>
                              <w:t>obtener</w:t>
                            </w:r>
                            <w:proofErr w:type="spellEnd"/>
                            <w:r w:rsidRPr="00F32FC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2FC2">
                              <w:rPr>
                                <w:sz w:val="20"/>
                                <w:szCs w:val="18"/>
                              </w:rPr>
                              <w:t>información</w:t>
                            </w:r>
                            <w:proofErr w:type="spellEnd"/>
                            <w:r w:rsidRPr="00F32FC2">
                              <w:rPr>
                                <w:sz w:val="20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F32FC2">
                              <w:rPr>
                                <w:sz w:val="20"/>
                                <w:szCs w:val="18"/>
                              </w:rPr>
                              <w:t>adicional</w:t>
                            </w:r>
                            <w:proofErr w:type="spellEnd"/>
                            <w:r w:rsidRPr="00F32FC2">
                              <w:rPr>
                                <w:sz w:val="20"/>
                                <w:szCs w:val="18"/>
                              </w:rPr>
                              <w:t xml:space="preserve">, </w:t>
                            </w:r>
                            <w:proofErr w:type="spellStart"/>
                            <w:r w:rsidRPr="00F32FC2">
                              <w:rPr>
                                <w:sz w:val="20"/>
                                <w:szCs w:val="18"/>
                              </w:rPr>
                              <w:t>comuníquese</w:t>
                            </w:r>
                            <w:proofErr w:type="spellEnd"/>
                            <w:r w:rsidRPr="00F32FC2">
                              <w:rPr>
                                <w:sz w:val="20"/>
                                <w:szCs w:val="18"/>
                              </w:rPr>
                              <w:t xml:space="preserve"> con: </w:t>
                            </w:r>
                            <w:r w:rsidR="00BC1420">
                              <w:rPr>
                                <w:rFonts w:eastAsia="Calibri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>Nykia Burke</w:t>
                            </w:r>
                            <w:r w:rsidR="00EC22A4" w:rsidRPr="00F32FC2">
                              <w:rPr>
                                <w:rFonts w:eastAsia="Calibri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, Program </w:t>
                            </w:r>
                            <w:r w:rsidR="00BC1420">
                              <w:rPr>
                                <w:rFonts w:eastAsia="Calibri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>Specialist</w:t>
                            </w:r>
                            <w:r w:rsidR="00EC22A4" w:rsidRPr="00F32FC2">
                              <w:rPr>
                                <w:rFonts w:eastAsia="Calibri" w:cs="Helvetica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="00BC1420">
                              <w:rPr>
                                <w:rFonts w:eastAsia="Calibri" w:cs="Helvetica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Family Engagement &amp; </w:t>
                            </w:r>
                            <w:r w:rsidR="00EC22A4" w:rsidRPr="00F32FC2">
                              <w:rPr>
                                <w:rFonts w:eastAsia="Calibri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>Dispute Resolution,</w:t>
                            </w:r>
                            <w:r w:rsidR="00EC22A4" w:rsidRPr="00F32FC2">
                              <w:rPr>
                                <w:rFonts w:eastAsia="Calibri" w:cs="Helvetica"/>
                                <w:b/>
                                <w:color w:val="000000"/>
                                <w:sz w:val="20"/>
                                <w:szCs w:val="18"/>
                              </w:rPr>
                              <w:t xml:space="preserve"> </w:t>
                            </w:r>
                            <w:r w:rsidR="00EC22A4" w:rsidRPr="00F32FC2">
                              <w:rPr>
                                <w:rFonts w:eastAsia="Calibri" w:cs="Times New Roman"/>
                                <w:b/>
                                <w:color w:val="000000"/>
                                <w:sz w:val="20"/>
                                <w:szCs w:val="18"/>
                              </w:rPr>
                              <w:t>Division for Special Education Services and Supports</w:t>
                            </w:r>
                            <w:r w:rsidRPr="00F32FC2">
                              <w:rPr>
                                <w:b/>
                                <w:bCs/>
                                <w:color w:val="000000"/>
                                <w:sz w:val="20"/>
                                <w:szCs w:val="18"/>
                              </w:rPr>
                              <w:t xml:space="preserve">, </w:t>
                            </w:r>
                            <w:r w:rsidRPr="00F32FC2">
                              <w:rPr>
                                <w:b/>
                                <w:bCs/>
                                <w:sz w:val="20"/>
                                <w:szCs w:val="18"/>
                              </w:rPr>
                              <w:t xml:space="preserve">1870 Twin Towers East, 205 Jesse Hill Jr. </w:t>
                            </w:r>
                            <w:r w:rsidRPr="00F32FC2">
                              <w:rPr>
                                <w:b/>
                                <w:bCs/>
                                <w:sz w:val="20"/>
                                <w:szCs w:val="18"/>
                                <w:lang w:val="es-US"/>
                              </w:rPr>
                              <w:t>Drive SE</w:t>
                            </w:r>
                            <w:r w:rsidRPr="00F32FC2">
                              <w:rPr>
                                <w:b/>
                                <w:bCs/>
                                <w:color w:val="000000"/>
                                <w:sz w:val="20"/>
                                <w:szCs w:val="18"/>
                                <w:lang w:val="es-US"/>
                              </w:rPr>
                              <w:t xml:space="preserve"> Atlanta, Georgia 30334</w:t>
                            </w:r>
                          </w:p>
                          <w:p w14:paraId="7C540E35" w14:textId="57BAFB31" w:rsidR="00342EEA" w:rsidRPr="00F32FC2" w:rsidRDefault="0024434E" w:rsidP="00D071BA">
                            <w:pPr>
                              <w:spacing w:after="60" w:line="240" w:lineRule="auto"/>
                              <w:rPr>
                                <w:rFonts w:eastAsia="Calibri" w:cs="Times New Roman"/>
                                <w:b/>
                                <w:color w:val="0000FF"/>
                                <w:sz w:val="20"/>
                                <w:szCs w:val="18"/>
                                <w:u w:val="single"/>
                                <w:lang w:val="es-MX"/>
                              </w:rPr>
                            </w:pPr>
                            <w:r w:rsidRPr="00F32FC2">
                              <w:rPr>
                                <w:rFonts w:eastAsia="Calibri" w:cs="Times New Roman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lang w:val="es-US"/>
                              </w:rPr>
                              <w:t>Oficina:</w:t>
                            </w:r>
                            <w:r w:rsidR="00C94530" w:rsidRPr="00F32FC2">
                              <w:rPr>
                                <w:rFonts w:eastAsia="Calibri" w:cs="Times New Roman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r w:rsidRPr="00F32FC2">
                              <w:rPr>
                                <w:rFonts w:eastAsia="Calibri" w:cs="Times New Roman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lang w:val="es-US"/>
                              </w:rPr>
                              <w:t xml:space="preserve">(404) </w:t>
                            </w:r>
                            <w:r w:rsidR="00BC1420">
                              <w:rPr>
                                <w:rFonts w:eastAsia="Calibri" w:cs="Times New Roman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lang w:val="es-US"/>
                              </w:rPr>
                              <w:t>844-8741</w:t>
                            </w:r>
                            <w:r w:rsidR="00C94530" w:rsidRPr="00F32FC2">
                              <w:rPr>
                                <w:rFonts w:eastAsia="Calibri" w:cs="Times New Roman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lang w:val="es-US"/>
                              </w:rPr>
                              <w:t xml:space="preserve">  </w:t>
                            </w:r>
                            <w:r w:rsidRPr="00F32FC2">
                              <w:rPr>
                                <w:rFonts w:eastAsia="Calibri" w:cs="Times New Roman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lang w:val="es-US"/>
                              </w:rPr>
                              <w:t xml:space="preserve"> Correo electrónico:</w:t>
                            </w:r>
                            <w:r w:rsidR="00BC1420">
                              <w:rPr>
                                <w:rFonts w:eastAsia="Calibri" w:cs="Times New Roman"/>
                                <w:b/>
                                <w:bCs/>
                                <w:color w:val="000000"/>
                                <w:sz w:val="20"/>
                                <w:szCs w:val="18"/>
                                <w:lang w:val="es-US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BC1420">
                              <w:rPr>
                                <w:rFonts w:eastAsia="Calibri" w:cs="Times New Roman"/>
                                <w:b/>
                                <w:bCs/>
                                <w:color w:val="0000FF"/>
                                <w:sz w:val="20"/>
                                <w:szCs w:val="18"/>
                                <w:u w:val="single"/>
                                <w:lang w:val="es-US"/>
                              </w:rPr>
                              <w:fldChar w:fldCharType="begin"/>
                            </w:r>
                            <w:r w:rsidR="00BC1420">
                              <w:rPr>
                                <w:rFonts w:eastAsia="Calibri" w:cs="Times New Roman"/>
                                <w:b/>
                                <w:bCs/>
                                <w:color w:val="0000FF"/>
                                <w:sz w:val="20"/>
                                <w:szCs w:val="18"/>
                                <w:u w:val="single"/>
                                <w:lang w:val="es-US"/>
                              </w:rPr>
                              <w:instrText xml:space="preserve"> HYPERLINK "mailto:nburke</w:instrText>
                            </w:r>
                            <w:r w:rsidR="00BC1420" w:rsidRPr="00F32FC2">
                              <w:rPr>
                                <w:rFonts w:eastAsia="Calibri" w:cs="Times New Roman"/>
                                <w:b/>
                                <w:bCs/>
                                <w:color w:val="0000FF"/>
                                <w:sz w:val="20"/>
                                <w:szCs w:val="18"/>
                                <w:u w:val="single"/>
                                <w:lang w:val="es-US"/>
                              </w:rPr>
                              <w:instrText>@doe.k12.ga.us</w:instrText>
                            </w:r>
                            <w:r w:rsidR="00BC1420">
                              <w:rPr>
                                <w:rFonts w:eastAsia="Calibri" w:cs="Times New Roman"/>
                                <w:b/>
                                <w:bCs/>
                                <w:color w:val="0000FF"/>
                                <w:sz w:val="20"/>
                                <w:szCs w:val="18"/>
                                <w:u w:val="single"/>
                                <w:lang w:val="es-US"/>
                              </w:rPr>
                              <w:instrText xml:space="preserve">" </w:instrText>
                            </w:r>
                            <w:r w:rsidR="00BC1420">
                              <w:rPr>
                                <w:rFonts w:eastAsia="Calibri" w:cs="Times New Roman"/>
                                <w:b/>
                                <w:bCs/>
                                <w:color w:val="0000FF"/>
                                <w:sz w:val="20"/>
                                <w:szCs w:val="18"/>
                                <w:u w:val="single"/>
                                <w:lang w:val="es-US"/>
                              </w:rPr>
                              <w:fldChar w:fldCharType="separate"/>
                            </w:r>
                            <w:r w:rsidR="00BC1420" w:rsidRPr="00AE2903">
                              <w:rPr>
                                <w:rStyle w:val="Hyperlink"/>
                                <w:rFonts w:eastAsia="Calibri" w:cs="Times New Roman"/>
                                <w:b/>
                                <w:bCs/>
                                <w:sz w:val="20"/>
                                <w:szCs w:val="18"/>
                                <w:lang w:val="es-US"/>
                              </w:rPr>
                              <w:t>nburke@doe.k12.ga.us</w:t>
                            </w:r>
                            <w:r w:rsidR="00BC1420">
                              <w:rPr>
                                <w:rFonts w:eastAsia="Calibri" w:cs="Times New Roman"/>
                                <w:b/>
                                <w:bCs/>
                                <w:color w:val="0000FF"/>
                                <w:sz w:val="20"/>
                                <w:szCs w:val="18"/>
                                <w:u w:val="single"/>
                                <w:lang w:val="es-US"/>
                              </w:rPr>
                              <w:fldChar w:fldCharType="end"/>
                            </w:r>
                          </w:p>
                          <w:p w14:paraId="28EC66AC" w14:textId="77777777" w:rsidR="005764E4" w:rsidRPr="00F32FC2" w:rsidRDefault="005764E4">
                            <w:pPr>
                              <w:rPr>
                                <w:sz w:val="24"/>
                                <w:lang w:val="es-MX"/>
                              </w:rPr>
                            </w:pPr>
                          </w:p>
                          <w:p w14:paraId="102BA70F" w14:textId="77777777" w:rsidR="0024434E" w:rsidRPr="00F32FC2" w:rsidRDefault="0024434E">
                            <w:pPr>
                              <w:rPr>
                                <w:sz w:val="24"/>
                                <w:lang w:val="es-MX"/>
                              </w:rPr>
                            </w:pPr>
                          </w:p>
                          <w:p w14:paraId="75B4A45E" w14:textId="77777777" w:rsidR="0024434E" w:rsidRPr="00F32FC2" w:rsidRDefault="0024434E">
                            <w:pPr>
                              <w:rPr>
                                <w:sz w:val="24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7E992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-42pt;margin-top:604.95pt;width:552pt;height:105pt;z-index:25171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" fillcolor="white [3201]" stroked="f" strokeweight=".5pt">
                <v:textbox>
                  <w:txbxContent>
                    <w:p w14:paraId="751FF0D2" w14:textId="73EF08A5" w:rsidR="00F32FC2" w:rsidRPr="00F32FC2" w:rsidRDefault="00F32FC2" w:rsidP="00F32FC2">
                      <w:pPr>
                        <w:shd w:val="clear" w:color="auto" w:fill="FFFFFF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rPr>
                          <w:rFonts w:eastAsia="Times New Roman" w:cs="Courier New"/>
                          <w:color w:val="212121"/>
                          <w:sz w:val="20"/>
                          <w:szCs w:val="18"/>
                          <w:lang w:eastAsia="en-US"/>
                        </w:rPr>
                      </w:pPr>
                      <w:r w:rsidRPr="00F32FC2">
                        <w:rPr>
                          <w:rFonts w:eastAsia="Times New Roman" w:cs="Courier New"/>
                          <w:color w:val="212121"/>
                          <w:sz w:val="20"/>
                          <w:szCs w:val="18"/>
                          <w:lang w:val="es-ES" w:eastAsia="en-US"/>
                        </w:rPr>
                        <w:t xml:space="preserve">*Una lista de los distritos escolares que participan en el programa de Facilitación de Reuniones del Equipo del IEP de GaDOE se encuentra en </w:t>
                      </w:r>
                      <w:hyperlink r:id="rId8" w:history="1">
                        <w:r w:rsidRPr="00F32FC2">
                          <w:rPr>
                            <w:rStyle w:val="Hyperlink"/>
                            <w:b/>
                            <w:sz w:val="20"/>
                            <w:szCs w:val="18"/>
                          </w:rPr>
                          <w:t>http://www.gadoe.org/Curriculum-Instruction-and-Assessment/Special-Education-Services/Pages/IEP-Facilitation.aspx</w:t>
                        </w:r>
                      </w:hyperlink>
                      <w:r w:rsidRPr="00F32FC2">
                        <w:rPr>
                          <w:rStyle w:val="Hyperlink"/>
                          <w:b/>
                          <w:sz w:val="20"/>
                          <w:szCs w:val="18"/>
                        </w:rPr>
                        <w:t>.</w:t>
                      </w:r>
                    </w:p>
                    <w:p w14:paraId="043FBC97" w14:textId="77777777" w:rsidR="00AB2A16" w:rsidRPr="00F32FC2" w:rsidRDefault="00AB2A16" w:rsidP="00EC22A4">
                      <w:pPr>
                        <w:spacing w:after="0" w:line="240" w:lineRule="auto"/>
                        <w:rPr>
                          <w:sz w:val="20"/>
                          <w:szCs w:val="18"/>
                        </w:rPr>
                      </w:pPr>
                    </w:p>
                    <w:p w14:paraId="4B46F5E4" w14:textId="73674468" w:rsidR="0024434E" w:rsidRPr="00F32FC2" w:rsidRDefault="0024434E" w:rsidP="00EC22A4">
                      <w:pPr>
                        <w:spacing w:after="0" w:line="240" w:lineRule="auto"/>
                        <w:rPr>
                          <w:rFonts w:eastAsia="Calibri" w:cs="Helvetica"/>
                          <w:b/>
                          <w:color w:val="000000"/>
                          <w:sz w:val="20"/>
                          <w:szCs w:val="18"/>
                          <w:lang w:val="es-ES"/>
                        </w:rPr>
                      </w:pPr>
                      <w:r w:rsidRPr="00F32FC2">
                        <w:rPr>
                          <w:sz w:val="20"/>
                          <w:szCs w:val="18"/>
                        </w:rPr>
                        <w:t xml:space="preserve">Para </w:t>
                      </w:r>
                      <w:proofErr w:type="spellStart"/>
                      <w:r w:rsidRPr="00F32FC2">
                        <w:rPr>
                          <w:sz w:val="20"/>
                          <w:szCs w:val="18"/>
                        </w:rPr>
                        <w:t>obtener</w:t>
                      </w:r>
                      <w:proofErr w:type="spellEnd"/>
                      <w:r w:rsidRPr="00F32FC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F32FC2">
                        <w:rPr>
                          <w:sz w:val="20"/>
                          <w:szCs w:val="18"/>
                        </w:rPr>
                        <w:t>información</w:t>
                      </w:r>
                      <w:proofErr w:type="spellEnd"/>
                      <w:r w:rsidRPr="00F32FC2">
                        <w:rPr>
                          <w:sz w:val="20"/>
                          <w:szCs w:val="18"/>
                        </w:rPr>
                        <w:t xml:space="preserve"> </w:t>
                      </w:r>
                      <w:proofErr w:type="spellStart"/>
                      <w:r w:rsidRPr="00F32FC2">
                        <w:rPr>
                          <w:sz w:val="20"/>
                          <w:szCs w:val="18"/>
                        </w:rPr>
                        <w:t>adicional</w:t>
                      </w:r>
                      <w:proofErr w:type="spellEnd"/>
                      <w:r w:rsidRPr="00F32FC2">
                        <w:rPr>
                          <w:sz w:val="20"/>
                          <w:szCs w:val="18"/>
                        </w:rPr>
                        <w:t xml:space="preserve">, </w:t>
                      </w:r>
                      <w:proofErr w:type="spellStart"/>
                      <w:r w:rsidRPr="00F32FC2">
                        <w:rPr>
                          <w:sz w:val="20"/>
                          <w:szCs w:val="18"/>
                        </w:rPr>
                        <w:t>comuníquese</w:t>
                      </w:r>
                      <w:proofErr w:type="spellEnd"/>
                      <w:r w:rsidRPr="00F32FC2">
                        <w:rPr>
                          <w:sz w:val="20"/>
                          <w:szCs w:val="18"/>
                        </w:rPr>
                        <w:t xml:space="preserve"> con: </w:t>
                      </w:r>
                      <w:r w:rsidR="00BC1420">
                        <w:rPr>
                          <w:rFonts w:eastAsia="Calibri" w:cs="Times New Roman"/>
                          <w:b/>
                          <w:color w:val="000000"/>
                          <w:sz w:val="20"/>
                          <w:szCs w:val="18"/>
                        </w:rPr>
                        <w:t>Nykia Burke</w:t>
                      </w:r>
                      <w:r w:rsidR="00EC22A4" w:rsidRPr="00F32FC2">
                        <w:rPr>
                          <w:rFonts w:eastAsia="Calibri" w:cs="Times New Roman"/>
                          <w:b/>
                          <w:color w:val="000000"/>
                          <w:sz w:val="20"/>
                          <w:szCs w:val="18"/>
                        </w:rPr>
                        <w:t xml:space="preserve">, Program </w:t>
                      </w:r>
                      <w:r w:rsidR="00BC1420">
                        <w:rPr>
                          <w:rFonts w:eastAsia="Calibri" w:cs="Times New Roman"/>
                          <w:b/>
                          <w:color w:val="000000"/>
                          <w:sz w:val="20"/>
                          <w:szCs w:val="18"/>
                        </w:rPr>
                        <w:t>Specialist</w:t>
                      </w:r>
                      <w:r w:rsidR="00EC22A4" w:rsidRPr="00F32FC2">
                        <w:rPr>
                          <w:rFonts w:eastAsia="Calibri" w:cs="Helvetica"/>
                          <w:b/>
                          <w:color w:val="000000"/>
                          <w:sz w:val="20"/>
                          <w:szCs w:val="18"/>
                        </w:rPr>
                        <w:t xml:space="preserve">, </w:t>
                      </w:r>
                      <w:r w:rsidR="00BC1420">
                        <w:rPr>
                          <w:rFonts w:eastAsia="Calibri" w:cs="Helvetica"/>
                          <w:b/>
                          <w:color w:val="000000"/>
                          <w:sz w:val="20"/>
                          <w:szCs w:val="18"/>
                        </w:rPr>
                        <w:t xml:space="preserve">Family Engagement &amp; </w:t>
                      </w:r>
                      <w:r w:rsidR="00EC22A4" w:rsidRPr="00F32FC2">
                        <w:rPr>
                          <w:rFonts w:eastAsia="Calibri" w:cs="Times New Roman"/>
                          <w:b/>
                          <w:color w:val="000000"/>
                          <w:sz w:val="20"/>
                          <w:szCs w:val="18"/>
                        </w:rPr>
                        <w:t>Dispute Resolution,</w:t>
                      </w:r>
                      <w:r w:rsidR="00EC22A4" w:rsidRPr="00F32FC2">
                        <w:rPr>
                          <w:rFonts w:eastAsia="Calibri" w:cs="Helvetica"/>
                          <w:b/>
                          <w:color w:val="000000"/>
                          <w:sz w:val="20"/>
                          <w:szCs w:val="18"/>
                        </w:rPr>
                        <w:t xml:space="preserve"> </w:t>
                      </w:r>
                      <w:r w:rsidR="00EC22A4" w:rsidRPr="00F32FC2">
                        <w:rPr>
                          <w:rFonts w:eastAsia="Calibri" w:cs="Times New Roman"/>
                          <w:b/>
                          <w:color w:val="000000"/>
                          <w:sz w:val="20"/>
                          <w:szCs w:val="18"/>
                        </w:rPr>
                        <w:t>Division for Special Education Services and Supports</w:t>
                      </w:r>
                      <w:r w:rsidRPr="00F32FC2">
                        <w:rPr>
                          <w:b/>
                          <w:bCs/>
                          <w:color w:val="000000"/>
                          <w:sz w:val="20"/>
                          <w:szCs w:val="18"/>
                        </w:rPr>
                        <w:t xml:space="preserve">, </w:t>
                      </w:r>
                      <w:r w:rsidRPr="00F32FC2">
                        <w:rPr>
                          <w:b/>
                          <w:bCs/>
                          <w:sz w:val="20"/>
                          <w:szCs w:val="18"/>
                        </w:rPr>
                        <w:t xml:space="preserve">1870 Twin Towers East, 205 Jesse Hill Jr. </w:t>
                      </w:r>
                      <w:r w:rsidRPr="00F32FC2">
                        <w:rPr>
                          <w:b/>
                          <w:bCs/>
                          <w:sz w:val="20"/>
                          <w:szCs w:val="18"/>
                          <w:lang w:val="es-US"/>
                        </w:rPr>
                        <w:t>Drive SE</w:t>
                      </w:r>
                      <w:r w:rsidRPr="00F32FC2">
                        <w:rPr>
                          <w:b/>
                          <w:bCs/>
                          <w:color w:val="000000"/>
                          <w:sz w:val="20"/>
                          <w:szCs w:val="18"/>
                          <w:lang w:val="es-US"/>
                        </w:rPr>
                        <w:t xml:space="preserve"> Atlanta, Georgia 30334</w:t>
                      </w:r>
                    </w:p>
                    <w:p w14:paraId="7C540E35" w14:textId="57BAFB31" w:rsidR="00342EEA" w:rsidRPr="00F32FC2" w:rsidRDefault="0024434E" w:rsidP="00D071BA">
                      <w:pPr>
                        <w:spacing w:after="60" w:line="240" w:lineRule="auto"/>
                        <w:rPr>
                          <w:rFonts w:eastAsia="Calibri" w:cs="Times New Roman"/>
                          <w:b/>
                          <w:color w:val="0000FF"/>
                          <w:sz w:val="20"/>
                          <w:szCs w:val="18"/>
                          <w:u w:val="single"/>
                          <w:lang w:val="es-MX"/>
                        </w:rPr>
                      </w:pPr>
                      <w:r w:rsidRPr="00F32FC2">
                        <w:rPr>
                          <w:rFonts w:eastAsia="Calibri" w:cs="Times New Roman"/>
                          <w:b/>
                          <w:bCs/>
                          <w:color w:val="000000"/>
                          <w:sz w:val="20"/>
                          <w:szCs w:val="18"/>
                          <w:lang w:val="es-US"/>
                        </w:rPr>
                        <w:t>Oficina:</w:t>
                      </w:r>
                      <w:r w:rsidR="00C94530" w:rsidRPr="00F32FC2">
                        <w:rPr>
                          <w:rFonts w:eastAsia="Calibri" w:cs="Times New Roman"/>
                          <w:b/>
                          <w:bCs/>
                          <w:color w:val="000000"/>
                          <w:sz w:val="20"/>
                          <w:szCs w:val="18"/>
                          <w:lang w:val="es-US"/>
                        </w:rPr>
                        <w:t xml:space="preserve"> </w:t>
                      </w:r>
                      <w:r w:rsidRPr="00F32FC2">
                        <w:rPr>
                          <w:rFonts w:eastAsia="Calibri" w:cs="Times New Roman"/>
                          <w:b/>
                          <w:bCs/>
                          <w:color w:val="000000"/>
                          <w:sz w:val="20"/>
                          <w:szCs w:val="18"/>
                          <w:lang w:val="es-US"/>
                        </w:rPr>
                        <w:t xml:space="preserve">(404) </w:t>
                      </w:r>
                      <w:r w:rsidR="00BC1420">
                        <w:rPr>
                          <w:rFonts w:eastAsia="Calibri" w:cs="Times New Roman"/>
                          <w:b/>
                          <w:bCs/>
                          <w:color w:val="000000"/>
                          <w:sz w:val="20"/>
                          <w:szCs w:val="18"/>
                          <w:lang w:val="es-US"/>
                        </w:rPr>
                        <w:t>844-8741</w:t>
                      </w:r>
                      <w:r w:rsidR="00C94530" w:rsidRPr="00F32FC2">
                        <w:rPr>
                          <w:rFonts w:eastAsia="Calibri" w:cs="Times New Roman"/>
                          <w:b/>
                          <w:bCs/>
                          <w:color w:val="000000"/>
                          <w:sz w:val="20"/>
                          <w:szCs w:val="18"/>
                          <w:lang w:val="es-US"/>
                        </w:rPr>
                        <w:t xml:space="preserve">  </w:t>
                      </w:r>
                      <w:r w:rsidRPr="00F32FC2">
                        <w:rPr>
                          <w:rFonts w:eastAsia="Calibri" w:cs="Times New Roman"/>
                          <w:b/>
                          <w:bCs/>
                          <w:color w:val="000000"/>
                          <w:sz w:val="20"/>
                          <w:szCs w:val="18"/>
                          <w:lang w:val="es-US"/>
                        </w:rPr>
                        <w:t xml:space="preserve"> Correo electrónico:</w:t>
                      </w:r>
                      <w:r w:rsidR="00BC1420">
                        <w:rPr>
                          <w:rFonts w:eastAsia="Calibri" w:cs="Times New Roman"/>
                          <w:b/>
                          <w:bCs/>
                          <w:color w:val="000000"/>
                          <w:sz w:val="20"/>
                          <w:szCs w:val="18"/>
                          <w:lang w:val="es-US"/>
                        </w:rPr>
                        <w:t xml:space="preserve"> </w:t>
                      </w:r>
                      <w:bookmarkStart w:id="1" w:name="_GoBack"/>
                      <w:bookmarkEnd w:id="1"/>
                      <w:r w:rsidR="00BC1420">
                        <w:rPr>
                          <w:rFonts w:eastAsia="Calibri" w:cs="Times New Roman"/>
                          <w:b/>
                          <w:bCs/>
                          <w:color w:val="0000FF"/>
                          <w:sz w:val="20"/>
                          <w:szCs w:val="18"/>
                          <w:u w:val="single"/>
                          <w:lang w:val="es-US"/>
                        </w:rPr>
                        <w:fldChar w:fldCharType="begin"/>
                      </w:r>
                      <w:r w:rsidR="00BC1420">
                        <w:rPr>
                          <w:rFonts w:eastAsia="Calibri" w:cs="Times New Roman"/>
                          <w:b/>
                          <w:bCs/>
                          <w:color w:val="0000FF"/>
                          <w:sz w:val="20"/>
                          <w:szCs w:val="18"/>
                          <w:u w:val="single"/>
                          <w:lang w:val="es-US"/>
                        </w:rPr>
                        <w:instrText xml:space="preserve"> HYPERLINK "mailto:nburke</w:instrText>
                      </w:r>
                      <w:r w:rsidR="00BC1420" w:rsidRPr="00F32FC2">
                        <w:rPr>
                          <w:rFonts w:eastAsia="Calibri" w:cs="Times New Roman"/>
                          <w:b/>
                          <w:bCs/>
                          <w:color w:val="0000FF"/>
                          <w:sz w:val="20"/>
                          <w:szCs w:val="18"/>
                          <w:u w:val="single"/>
                          <w:lang w:val="es-US"/>
                        </w:rPr>
                        <w:instrText>@doe.k12.ga.us</w:instrText>
                      </w:r>
                      <w:r w:rsidR="00BC1420">
                        <w:rPr>
                          <w:rFonts w:eastAsia="Calibri" w:cs="Times New Roman"/>
                          <w:b/>
                          <w:bCs/>
                          <w:color w:val="0000FF"/>
                          <w:sz w:val="20"/>
                          <w:szCs w:val="18"/>
                          <w:u w:val="single"/>
                          <w:lang w:val="es-US"/>
                        </w:rPr>
                        <w:instrText xml:space="preserve">" </w:instrText>
                      </w:r>
                      <w:r w:rsidR="00BC1420">
                        <w:rPr>
                          <w:rFonts w:eastAsia="Calibri" w:cs="Times New Roman"/>
                          <w:b/>
                          <w:bCs/>
                          <w:color w:val="0000FF"/>
                          <w:sz w:val="20"/>
                          <w:szCs w:val="18"/>
                          <w:u w:val="single"/>
                          <w:lang w:val="es-US"/>
                        </w:rPr>
                        <w:fldChar w:fldCharType="separate"/>
                      </w:r>
                      <w:r w:rsidR="00BC1420" w:rsidRPr="00AE2903">
                        <w:rPr>
                          <w:rStyle w:val="Hyperlink"/>
                          <w:rFonts w:eastAsia="Calibri" w:cs="Times New Roman"/>
                          <w:b/>
                          <w:bCs/>
                          <w:sz w:val="20"/>
                          <w:szCs w:val="18"/>
                          <w:lang w:val="es-US"/>
                        </w:rPr>
                        <w:t>nburke@doe.k12.ga.us</w:t>
                      </w:r>
                      <w:r w:rsidR="00BC1420">
                        <w:rPr>
                          <w:rFonts w:eastAsia="Calibri" w:cs="Times New Roman"/>
                          <w:b/>
                          <w:bCs/>
                          <w:color w:val="0000FF"/>
                          <w:sz w:val="20"/>
                          <w:szCs w:val="18"/>
                          <w:u w:val="single"/>
                          <w:lang w:val="es-US"/>
                        </w:rPr>
                        <w:fldChar w:fldCharType="end"/>
                      </w:r>
                    </w:p>
                    <w:p w14:paraId="28EC66AC" w14:textId="77777777" w:rsidR="005764E4" w:rsidRPr="00F32FC2" w:rsidRDefault="005764E4">
                      <w:pPr>
                        <w:rPr>
                          <w:sz w:val="24"/>
                          <w:lang w:val="es-MX"/>
                        </w:rPr>
                      </w:pPr>
                    </w:p>
                    <w:p w14:paraId="102BA70F" w14:textId="77777777" w:rsidR="0024434E" w:rsidRPr="00F32FC2" w:rsidRDefault="0024434E">
                      <w:pPr>
                        <w:rPr>
                          <w:sz w:val="24"/>
                          <w:lang w:val="es-MX"/>
                        </w:rPr>
                      </w:pPr>
                    </w:p>
                    <w:p w14:paraId="75B4A45E" w14:textId="77777777" w:rsidR="0024434E" w:rsidRPr="00F32FC2" w:rsidRDefault="0024434E">
                      <w:pPr>
                        <w:rPr>
                          <w:sz w:val="24"/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01A8F0C3" wp14:editId="3E56C52D">
                <wp:simplePos x="0" y="0"/>
                <wp:positionH relativeFrom="margin">
                  <wp:posOffset>114300</wp:posOffset>
                </wp:positionH>
                <wp:positionV relativeFrom="paragraph">
                  <wp:posOffset>6225540</wp:posOffset>
                </wp:positionV>
                <wp:extent cx="2442210" cy="1432560"/>
                <wp:effectExtent l="152400" t="95250" r="167640" b="129540"/>
                <wp:wrapNone/>
                <wp:docPr id="20" name="5-Point Sta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2210" cy="1432560"/>
                        </a:xfrm>
                        <a:prstGeom prst="star5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38100">
                          <a:solidFill>
                            <a:sysClr val="windowText" lastClr="000000"/>
                          </a:solidFill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threePt" dir="t">
                            <a:rot lat="0" lon="0" rev="1200000"/>
                          </a:lightRig>
                        </a:scene3d>
                        <a:sp3d>
                          <a:bevelT w="63500" h="25400"/>
                        </a:sp3d>
                      </wps:spPr>
                      <wps:txbx>
                        <w:txbxContent>
                          <w:p w14:paraId="5602AD7F" w14:textId="77777777" w:rsidR="00342EEA" w:rsidRPr="0070262D" w:rsidRDefault="00342EEA" w:rsidP="0003559B">
                            <w:pPr>
                              <w:spacing w:before="300" w:after="160"/>
                              <w:jc w:val="center"/>
                              <w:rPr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70262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US"/>
                              </w:rPr>
                              <w:t xml:space="preserve">¿Cómo </w:t>
                            </w:r>
                            <w:r w:rsidR="0003559B" w:rsidRPr="0070262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US"/>
                              </w:rPr>
                              <w:br/>
                            </w:r>
                            <w:r w:rsidRPr="0070262D">
                              <w:rPr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  <w:lang w:val="es-US"/>
                              </w:rPr>
                              <w:t>comenzamos?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8F0C3" id="5-Point Star 20" o:spid="_x0000_s1027" style="position:absolute;margin-left:9pt;margin-top:490.2pt;width:192.3pt;height:112.8pt;z-index:251817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442210,1432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" adj="-11796480,,5400" path="m3,547188r932843,4l1221105,r288259,547192l2442207,547188,1687517,885367r288271,547189l1221105,1094371,466422,1432556,754693,885367,3,547188xe" fillcolor="#cb6c1d" strokecolor="windowText" strokeweight="3pt">
                <v:fill color2="#ff8f26" rotate="t" angle="180" colors="0 #cb6c1d;52429f #ff8f2a;1 #ff8f26" focus="100%" type="gradient">
                  <o:fill v:ext="view" type="gradientUnscaled"/>
                </v:fill>
                <v:stroke joinstyle="miter"/>
                <v:shadow on="t" color="black" opacity="22937f" origin=",.5" offset="0,.63889mm"/>
                <v:formulas/>
                <v:path arrowok="t" o:connecttype="custom" o:connectlocs="3,547188;932846,547192;1221105,0;1509364,547192;2442207,547188;1687517,885367;1975788,1432556;1221105,1094371;466422,1432556;754693,885367;3,547188" o:connectangles="0,0,0,0,0,0,0,0,0,0,0" textboxrect="0,0,2442210,1432560"/>
                <v:textbox>
                  <w:txbxContent>
                    <w:p w14:paraId="5602AD7F" w14:textId="77777777" w:rsidR="00342EEA" w:rsidRPr="0070262D" w:rsidRDefault="00342EEA" w:rsidP="0003559B">
                      <w:pPr>
                        <w:spacing w:before="300" w:after="160"/>
                        <w:jc w:val="center"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70262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US"/>
                        </w:rPr>
                        <w:t xml:space="preserve">¿Cómo </w:t>
                      </w:r>
                      <w:r w:rsidR="0003559B" w:rsidRPr="0070262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US"/>
                        </w:rPr>
                        <w:br/>
                      </w:r>
                      <w:r w:rsidRPr="0070262D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  <w:lang w:val="es-US"/>
                        </w:rPr>
                        <w:t>comenzamos?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19249AC" wp14:editId="4B08D973">
                <wp:simplePos x="0" y="0"/>
                <wp:positionH relativeFrom="column">
                  <wp:posOffset>-525780</wp:posOffset>
                </wp:positionH>
                <wp:positionV relativeFrom="paragraph">
                  <wp:posOffset>1056005</wp:posOffset>
                </wp:positionV>
                <wp:extent cx="3509010" cy="5160645"/>
                <wp:effectExtent l="0" t="0" r="0" b="190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 rot="10800000" flipH="1" flipV="1">
                          <a:off x="0" y="0"/>
                          <a:ext cx="3509010" cy="51606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70FB5" w14:textId="77777777" w:rsidR="00942217" w:rsidRPr="0070262D" w:rsidRDefault="00942217" w:rsidP="0070262D">
                            <w:pPr>
                              <w:spacing w:line="216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70262D"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  <w:lang w:eastAsia="en-US"/>
                              </w:rPr>
                              <w:drawing>
                                <wp:inline distT="0" distB="0" distL="0" distR="0" wp14:anchorId="7DD40799" wp14:editId="4A3481DA">
                                  <wp:extent cx="2416175" cy="1115056"/>
                                  <wp:effectExtent l="0" t="0" r="3175" b="9525"/>
                                  <wp:docPr id="2" name="Picture 2" descr="Image result for background information">
                                    <a:hlinkClick xmlns:a="http://schemas.openxmlformats.org/drawingml/2006/main" r:id="rId9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Image result for background information">
                                            <a:hlinkClick r:id="rId9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3181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16175" cy="111505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9C26FD1" w14:textId="77777777" w:rsidR="00214726" w:rsidRPr="0070262D" w:rsidRDefault="00214726" w:rsidP="00554BC5">
                            <w:pPr>
                              <w:spacing w:after="100" w:line="240" w:lineRule="exact"/>
                              <w:rPr>
                                <w:rFonts w:cs="Helvetica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En 2014, la División para </w:t>
                            </w:r>
                            <w:r w:rsidR="0008714C">
                              <w:rPr>
                                <w:sz w:val="20"/>
                                <w:szCs w:val="20"/>
                                <w:lang w:val="es-US"/>
                              </w:rPr>
                              <w:t>S</w:t>
                            </w:r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ervicios y </w:t>
                            </w:r>
                            <w:r w:rsidR="0008714C">
                              <w:rPr>
                                <w:sz w:val="20"/>
                                <w:szCs w:val="20"/>
                                <w:lang w:val="es-US"/>
                              </w:rPr>
                              <w:t>A</w:t>
                            </w:r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poyos de </w:t>
                            </w:r>
                            <w:r w:rsidR="0008714C">
                              <w:rPr>
                                <w:sz w:val="20"/>
                                <w:szCs w:val="20"/>
                                <w:lang w:val="es-US"/>
                              </w:rPr>
                              <w:t>E</w:t>
                            </w:r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ducación </w:t>
                            </w:r>
                            <w:r w:rsidR="0008714C">
                              <w:rPr>
                                <w:sz w:val="20"/>
                                <w:szCs w:val="20"/>
                                <w:lang w:val="es-US"/>
                              </w:rPr>
                              <w:t>E</w:t>
                            </w:r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>special (</w:t>
                            </w:r>
                            <w:proofErr w:type="spellStart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>Division</w:t>
                            </w:r>
                            <w:proofErr w:type="spellEnd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>for</w:t>
                            </w:r>
                            <w:proofErr w:type="spellEnd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Special </w:t>
                            </w:r>
                            <w:proofErr w:type="spellStart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>Education</w:t>
                            </w:r>
                            <w:proofErr w:type="spellEnd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Services and </w:t>
                            </w:r>
                            <w:proofErr w:type="spellStart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>Supports</w:t>
                            </w:r>
                            <w:proofErr w:type="spellEnd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) del Departamento de Educación de Georgia (Georgia </w:t>
                            </w:r>
                            <w:proofErr w:type="spellStart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>Department</w:t>
                            </w:r>
                            <w:proofErr w:type="spellEnd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>of</w:t>
                            </w:r>
                            <w:proofErr w:type="spellEnd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>Education</w:t>
                            </w:r>
                            <w:proofErr w:type="spellEnd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(GaDOE)) se unió a un grupo de trabajo de asistencia técnica nacional para la facilitación del Programa de educación individualizada (</w:t>
                            </w:r>
                            <w:proofErr w:type="spellStart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>Individualized</w:t>
                            </w:r>
                            <w:proofErr w:type="spellEnd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>Education</w:t>
                            </w:r>
                            <w:proofErr w:type="spellEnd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>Program</w:t>
                            </w:r>
                            <w:proofErr w:type="spellEnd"/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(IEP)). Después de capacitarse y colaborar con otros estados que han implementado </w:t>
                            </w:r>
                            <w:r w:rsidRPr="00A731E6">
                              <w:rPr>
                                <w:sz w:val="20"/>
                                <w:szCs w:val="20"/>
                                <w:lang w:val="es-US"/>
                              </w:rPr>
                              <w:t>la facilitación del IEP, el GaDOE encuestó a los padres, al personal del distrito escolar local, a defensores, a abogados y a otras personas de Georgia para conocer su opinión sobre los beneficios de la facilitación del IEP en Georgia. Los resultados de la encuesta indicaron que una abrumadora mayoría</w:t>
                            </w:r>
                            <w:r w:rsidRPr="0070262D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 de los encuestados consideraron que los facilitadores del IEP serían beneficiosos en Georgia. Luego, el GaDOE convocó a un equipo de partes interesadas internas del Departamento legal y de las unidades de reglamentación de educación especial, aprendizaje profesional y resolución de disputas para comenzar la fase de planificación inicial del proyecto de facilitación del IEP. Más tarde, se convocó a un grupo diverso de partes interesadas externas para expresar su opinión sobre diferentes aspectos del proyecto, incluida la selección de distritos piloto, los procesos y procedimientos del FIEP, concienciación y participación públicas, y acreditaciones y solicitud de los facilitadores. La participación de las partes interesadas internas y externas es continua.</w:t>
                            </w:r>
                          </w:p>
                          <w:p w14:paraId="23487DB8" w14:textId="77777777" w:rsidR="00214726" w:rsidRPr="0070262D" w:rsidRDefault="00214726" w:rsidP="0070262D">
                            <w:pPr>
                              <w:spacing w:line="216" w:lineRule="auto"/>
                              <w:rPr>
                                <w:rFonts w:cs="Helvetica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2F0BB8B0" w14:textId="77777777" w:rsidR="00C52823" w:rsidRPr="0070262D" w:rsidRDefault="00C52823" w:rsidP="0070262D">
                            <w:pPr>
                              <w:spacing w:line="216" w:lineRule="auto"/>
                              <w:rPr>
                                <w:rFonts w:cs="Helvetica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6FB8FE4B" w14:textId="77777777" w:rsidR="00C52823" w:rsidRPr="0070262D" w:rsidRDefault="00C52823" w:rsidP="0070262D">
                            <w:pPr>
                              <w:spacing w:line="216" w:lineRule="auto"/>
                              <w:rPr>
                                <w:rFonts w:ascii="Arial" w:hAnsi="Arial" w:cs="Arial"/>
                                <w:noProof/>
                                <w:color w:val="0000FF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9249AC" id="Text Box 9" o:spid="_x0000_s1028" type="#_x0000_t202" style="position:absolute;margin-left:-41.4pt;margin-top:83.15pt;width:276.3pt;height:406.35pt;rotation:180;flip:x 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" filled="f" stroked="f" strokeweight=".5pt">
                <v:textbox>
                  <w:txbxContent>
                    <w:p w14:paraId="62170FB5" w14:textId="77777777" w:rsidR="00942217" w:rsidRPr="0070262D" w:rsidRDefault="00942217" w:rsidP="0070262D">
                      <w:pPr>
                        <w:spacing w:line="216" w:lineRule="auto"/>
                        <w:jc w:val="center"/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</w:rPr>
                      </w:pPr>
                      <w:r w:rsidRPr="0070262D"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  <w:lang w:eastAsia="en-US"/>
                        </w:rPr>
                        <w:drawing>
                          <wp:inline distT="0" distB="0" distL="0" distR="0" wp14:anchorId="7DD40799" wp14:editId="4A3481DA">
                            <wp:extent cx="2416175" cy="1115056"/>
                            <wp:effectExtent l="0" t="0" r="3175" b="9525"/>
                            <wp:docPr id="2" name="Picture 2" descr="Image result for background information">
                              <a:hlinkClick xmlns:a="http://schemas.openxmlformats.org/drawingml/2006/main" r:id="rId9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Image result for background information">
                                      <a:hlinkClick r:id="rId9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3181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416175" cy="111505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9C26FD1" w14:textId="77777777" w:rsidR="00214726" w:rsidRPr="0070262D" w:rsidRDefault="00214726" w:rsidP="00554BC5">
                      <w:pPr>
                        <w:spacing w:after="100" w:line="240" w:lineRule="exact"/>
                        <w:rPr>
                          <w:rFonts w:cs="Helvetica"/>
                          <w:sz w:val="20"/>
                          <w:szCs w:val="20"/>
                          <w:lang w:val="es-MX"/>
                        </w:rPr>
                      </w:pPr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En 2014, la División para </w:t>
                      </w:r>
                      <w:r w:rsidR="0008714C">
                        <w:rPr>
                          <w:sz w:val="20"/>
                          <w:szCs w:val="20"/>
                          <w:lang w:val="es-US"/>
                        </w:rPr>
                        <w:t>S</w:t>
                      </w:r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ervicios y </w:t>
                      </w:r>
                      <w:r w:rsidR="0008714C">
                        <w:rPr>
                          <w:sz w:val="20"/>
                          <w:szCs w:val="20"/>
                          <w:lang w:val="es-US"/>
                        </w:rPr>
                        <w:t>A</w:t>
                      </w:r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poyos de </w:t>
                      </w:r>
                      <w:r w:rsidR="0008714C">
                        <w:rPr>
                          <w:sz w:val="20"/>
                          <w:szCs w:val="20"/>
                          <w:lang w:val="es-US"/>
                        </w:rPr>
                        <w:t>E</w:t>
                      </w:r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ducación </w:t>
                      </w:r>
                      <w:r w:rsidR="0008714C">
                        <w:rPr>
                          <w:sz w:val="20"/>
                          <w:szCs w:val="20"/>
                          <w:lang w:val="es-US"/>
                        </w:rPr>
                        <w:t>E</w:t>
                      </w:r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>special (</w:t>
                      </w:r>
                      <w:proofErr w:type="spellStart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>Division</w:t>
                      </w:r>
                      <w:proofErr w:type="spellEnd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proofErr w:type="spellStart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>for</w:t>
                      </w:r>
                      <w:proofErr w:type="spellEnd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 Special </w:t>
                      </w:r>
                      <w:proofErr w:type="spellStart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>Education</w:t>
                      </w:r>
                      <w:proofErr w:type="spellEnd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 Services and </w:t>
                      </w:r>
                      <w:proofErr w:type="spellStart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>Supports</w:t>
                      </w:r>
                      <w:proofErr w:type="spellEnd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) del Departamento de Educación de Georgia (Georgia </w:t>
                      </w:r>
                      <w:proofErr w:type="spellStart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>Department</w:t>
                      </w:r>
                      <w:proofErr w:type="spellEnd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proofErr w:type="spellStart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>of</w:t>
                      </w:r>
                      <w:proofErr w:type="spellEnd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proofErr w:type="spellStart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>Education</w:t>
                      </w:r>
                      <w:proofErr w:type="spellEnd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 (GaDOE)) se unió a un grupo de trabajo de asistencia técnica nacional para la facilitación del Programa de educación individualizada (</w:t>
                      </w:r>
                      <w:proofErr w:type="spellStart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>Individualized</w:t>
                      </w:r>
                      <w:proofErr w:type="spellEnd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proofErr w:type="spellStart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>Education</w:t>
                      </w:r>
                      <w:proofErr w:type="spellEnd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proofErr w:type="spellStart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>Program</w:t>
                      </w:r>
                      <w:proofErr w:type="spellEnd"/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 (IEP)). Después de capacitarse y colaborar con otros estados que han implementado </w:t>
                      </w:r>
                      <w:r w:rsidRPr="00A731E6">
                        <w:rPr>
                          <w:sz w:val="20"/>
                          <w:szCs w:val="20"/>
                          <w:lang w:val="es-US"/>
                        </w:rPr>
                        <w:t>la facilitación del IEP, el GaDOE encuestó a los padres, al personal del distrito escolar local, a defensores, a abogados y a otras personas de Georgia para conocer su opinión sobre los beneficios de la facilitación del IEP en Georgia. Los resultados de la encuesta indicaron que una abrumadora mayoría</w:t>
                      </w:r>
                      <w:r w:rsidRPr="0070262D">
                        <w:rPr>
                          <w:sz w:val="20"/>
                          <w:szCs w:val="20"/>
                          <w:lang w:val="es-US"/>
                        </w:rPr>
                        <w:t xml:space="preserve"> de los encuestados consideraron que los facilitadores del IEP serían beneficiosos en Georgia. Luego, el GaDOE convocó a un equipo de partes interesadas internas del Departamento legal y de las unidades de reglamentación de educación especial, aprendizaje profesional y resolución de disputas para comenzar la fase de planificación inicial del proyecto de facilitación del IEP. Más tarde, se convocó a un grupo diverso de partes interesadas externas para expresar su opinión sobre diferentes aspectos del proyecto, incluida la selección de distritos piloto, los procesos y procedimientos del FIEP, concienciación y participación públicas, y acreditaciones y solicitud de los facilitadores. La participación de las partes interesadas internas y externas es continua.</w:t>
                      </w:r>
                    </w:p>
                    <w:p w14:paraId="23487DB8" w14:textId="77777777" w:rsidR="00214726" w:rsidRPr="0070262D" w:rsidRDefault="00214726" w:rsidP="0070262D">
                      <w:pPr>
                        <w:spacing w:line="216" w:lineRule="auto"/>
                        <w:rPr>
                          <w:rFonts w:cs="Helvetica"/>
                          <w:sz w:val="20"/>
                          <w:szCs w:val="20"/>
                          <w:lang w:val="es-MX"/>
                        </w:rPr>
                      </w:pPr>
                    </w:p>
                    <w:p w14:paraId="2F0BB8B0" w14:textId="77777777" w:rsidR="00C52823" w:rsidRPr="0070262D" w:rsidRDefault="00C52823" w:rsidP="0070262D">
                      <w:pPr>
                        <w:spacing w:line="216" w:lineRule="auto"/>
                        <w:rPr>
                          <w:rFonts w:cs="Helvetica"/>
                          <w:sz w:val="20"/>
                          <w:szCs w:val="20"/>
                          <w:lang w:val="es-MX"/>
                        </w:rPr>
                      </w:pPr>
                    </w:p>
                    <w:p w14:paraId="6FB8FE4B" w14:textId="77777777" w:rsidR="00C52823" w:rsidRPr="0070262D" w:rsidRDefault="00C52823" w:rsidP="0070262D">
                      <w:pPr>
                        <w:spacing w:line="216" w:lineRule="auto"/>
                        <w:rPr>
                          <w:rFonts w:ascii="Arial" w:hAnsi="Arial" w:cs="Arial"/>
                          <w:noProof/>
                          <w:color w:val="0000FF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 wp14:anchorId="48E84455" wp14:editId="7F861DC2">
                <wp:simplePos x="0" y="0"/>
                <wp:positionH relativeFrom="column">
                  <wp:posOffset>1381125</wp:posOffset>
                </wp:positionH>
                <wp:positionV relativeFrom="paragraph">
                  <wp:posOffset>-383540</wp:posOffset>
                </wp:positionV>
                <wp:extent cx="3898265" cy="1200785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98265" cy="12007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81C9A" w14:textId="77777777" w:rsidR="00A349AD" w:rsidRPr="0003559B" w:rsidRDefault="00A349AD" w:rsidP="00B7717A">
                            <w:pPr>
                              <w:spacing w:after="0" w:line="240" w:lineRule="auto"/>
                              <w:jc w:val="center"/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es-MX"/>
                              </w:rPr>
                            </w:pPr>
                            <w:r w:rsidRPr="00F53B69"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es-US"/>
                              </w:rPr>
                              <w:t>Reunión del Equipo</w:t>
                            </w:r>
                          </w:p>
                          <w:p w14:paraId="415E31E9" w14:textId="2B87F314" w:rsidR="00A349AD" w:rsidRPr="0003559B" w:rsidRDefault="006F3B00" w:rsidP="00B7717A">
                            <w:pPr>
                              <w:spacing w:after="40" w:line="240" w:lineRule="auto"/>
                              <w:jc w:val="center"/>
                              <w:rPr>
                                <w:rFonts w:ascii="Berlin Sans FB Demi" w:hAnsi="Berlin Sans FB Demi"/>
                                <w:sz w:val="32"/>
                                <w:szCs w:val="32"/>
                                <w:lang w:val="es-MX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es-US"/>
                              </w:rPr>
                              <w:t>d</w:t>
                            </w:r>
                            <w:r w:rsidR="00A349AD" w:rsidRPr="002C02B8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es-US"/>
                              </w:rPr>
                              <w:t xml:space="preserve">el Programa de educación </w:t>
                            </w:r>
                            <w:r w:rsidR="00FA6AE8">
                              <w:rPr>
                                <w:rFonts w:ascii="Berlin Sans FB Demi" w:hAnsi="Berlin Sans FB Demi"/>
                                <w:sz w:val="36"/>
                                <w:szCs w:val="36"/>
                                <w:lang w:val="es-US"/>
                              </w:rPr>
                              <w:t>individualizada facilitado</w:t>
                            </w:r>
                          </w:p>
                          <w:p w14:paraId="55AD9C1F" w14:textId="77777777" w:rsidR="00A349AD" w:rsidRPr="00554BC5" w:rsidRDefault="00A349AD" w:rsidP="00B7717A">
                            <w:pPr>
                              <w:spacing w:after="40"/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554BC5">
                              <w:rPr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s-US"/>
                              </w:rPr>
                              <w:t xml:space="preserve">Una opción de resolución de disputas alternativa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84455" id="Text Box 3" o:spid="_x0000_s1029" type="#_x0000_t202" style="position:absolute;margin-left:108.75pt;margin-top:-30.2pt;width:306.95pt;height:94.55pt;z-index:25152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" filled="f" stroked="f" strokeweight=".5pt">
                <v:textbox>
                  <w:txbxContent>
                    <w:p w14:paraId="79A81C9A" w14:textId="77777777" w:rsidR="00A349AD" w:rsidRPr="0003559B" w:rsidRDefault="00A349AD" w:rsidP="00B7717A">
                      <w:pPr>
                        <w:spacing w:after="0" w:line="240" w:lineRule="auto"/>
                        <w:jc w:val="center"/>
                        <w:rPr>
                          <w:rFonts w:ascii="Berlin Sans FB Demi" w:hAnsi="Berlin Sans FB Demi"/>
                          <w:sz w:val="36"/>
                          <w:szCs w:val="36"/>
                          <w:lang w:val="es-MX"/>
                        </w:rPr>
                      </w:pPr>
                      <w:r w:rsidRPr="00F53B69">
                        <w:rPr>
                          <w:rFonts w:ascii="Berlin Sans FB Demi" w:hAnsi="Berlin Sans FB Demi"/>
                          <w:sz w:val="32"/>
                          <w:szCs w:val="32"/>
                          <w:lang w:val="es-US"/>
                        </w:rPr>
                        <w:t>Reunión del Equipo</w:t>
                      </w:r>
                    </w:p>
                    <w:p w14:paraId="415E31E9" w14:textId="2B87F314" w:rsidR="00A349AD" w:rsidRPr="0003559B" w:rsidRDefault="006F3B00" w:rsidP="00B7717A">
                      <w:pPr>
                        <w:spacing w:after="40" w:line="240" w:lineRule="auto"/>
                        <w:jc w:val="center"/>
                        <w:rPr>
                          <w:rFonts w:ascii="Berlin Sans FB Demi" w:hAnsi="Berlin Sans FB Demi"/>
                          <w:sz w:val="32"/>
                          <w:szCs w:val="32"/>
                          <w:lang w:val="es-MX"/>
                        </w:rPr>
                      </w:pPr>
                      <w:r>
                        <w:rPr>
                          <w:rFonts w:ascii="Berlin Sans FB Demi" w:hAnsi="Berlin Sans FB Demi"/>
                          <w:sz w:val="36"/>
                          <w:szCs w:val="36"/>
                          <w:lang w:val="es-US"/>
                        </w:rPr>
                        <w:t>d</w:t>
                      </w:r>
                      <w:r w:rsidR="00A349AD" w:rsidRPr="002C02B8">
                        <w:rPr>
                          <w:rFonts w:ascii="Berlin Sans FB Demi" w:hAnsi="Berlin Sans FB Demi"/>
                          <w:sz w:val="36"/>
                          <w:szCs w:val="36"/>
                          <w:lang w:val="es-US"/>
                        </w:rPr>
                        <w:t xml:space="preserve">el Programa de educación </w:t>
                      </w:r>
                      <w:r w:rsidR="00FA6AE8">
                        <w:rPr>
                          <w:rFonts w:ascii="Berlin Sans FB Demi" w:hAnsi="Berlin Sans FB Demi"/>
                          <w:sz w:val="36"/>
                          <w:szCs w:val="36"/>
                          <w:lang w:val="es-US"/>
                        </w:rPr>
                        <w:t>individualizada facilitado</w:t>
                      </w:r>
                    </w:p>
                    <w:p w14:paraId="55AD9C1F" w14:textId="77777777" w:rsidR="00A349AD" w:rsidRPr="00554BC5" w:rsidRDefault="00A349AD" w:rsidP="00B7717A">
                      <w:pPr>
                        <w:spacing w:after="40"/>
                        <w:jc w:val="center"/>
                        <w:rPr>
                          <w:b/>
                          <w:i/>
                          <w:sz w:val="28"/>
                          <w:szCs w:val="28"/>
                          <w:lang w:val="es-MX"/>
                        </w:rPr>
                      </w:pPr>
                      <w:r w:rsidRPr="00554BC5">
                        <w:rPr>
                          <w:b/>
                          <w:bCs/>
                          <w:i/>
                          <w:iCs/>
                          <w:sz w:val="28"/>
                          <w:szCs w:val="28"/>
                          <w:lang w:val="es-US"/>
                        </w:rPr>
                        <w:t xml:space="preserve">Una opción de resolución de disputas alternativa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 wp14:anchorId="3BB871F0" wp14:editId="7430C1F4">
                <wp:simplePos x="0" y="0"/>
                <wp:positionH relativeFrom="margin">
                  <wp:posOffset>2823845</wp:posOffset>
                </wp:positionH>
                <wp:positionV relativeFrom="paragraph">
                  <wp:posOffset>5584825</wp:posOffset>
                </wp:positionV>
                <wp:extent cx="3729355" cy="1852295"/>
                <wp:effectExtent l="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29355" cy="1852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B7178E" w14:textId="0CE87DA3" w:rsidR="004F023E" w:rsidRPr="00B7717A" w:rsidRDefault="00342EEA" w:rsidP="00B771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20" w:lineRule="exact"/>
                              <w:contextualSpacing w:val="0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7717A">
                              <w:rPr>
                                <w:sz w:val="20"/>
                                <w:szCs w:val="20"/>
                                <w:lang w:val="es-US"/>
                              </w:rPr>
                              <w:t>Los padres o el personal del distrito pueden iniciar el proceso al completar un formulario de Solicitud de facilitación de la reunión del Equipo del IEP que se encuent</w:t>
                            </w:r>
                            <w:r w:rsidR="00AB2A16">
                              <w:rPr>
                                <w:sz w:val="20"/>
                                <w:szCs w:val="20"/>
                                <w:lang w:val="es-US"/>
                              </w:rPr>
                              <w:t>ra en el sitio web del distrito</w:t>
                            </w:r>
                            <w:r w:rsidRPr="00B7717A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. </w:t>
                            </w:r>
                          </w:p>
                          <w:p w14:paraId="200F6AAB" w14:textId="77777777" w:rsidR="00121DB0" w:rsidRPr="00B7717A" w:rsidRDefault="00121DB0" w:rsidP="00B771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20" w:lineRule="exact"/>
                              <w:contextualSpacing w:val="0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7717A">
                              <w:rPr>
                                <w:sz w:val="20"/>
                                <w:szCs w:val="20"/>
                                <w:lang w:val="es-US"/>
                              </w:rPr>
                              <w:t>Las dos partes (el distrito y los padres o el/la alumno(a), si tiene 18 años o más) deben aceptar participar.</w:t>
                            </w:r>
                          </w:p>
                          <w:p w14:paraId="0A7BF1EC" w14:textId="77777777" w:rsidR="00121DB0" w:rsidRPr="00B7717A" w:rsidRDefault="00121DB0" w:rsidP="00B771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20" w:lineRule="exact"/>
                              <w:contextualSpacing w:val="0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7717A">
                              <w:rPr>
                                <w:sz w:val="20"/>
                                <w:szCs w:val="20"/>
                                <w:lang w:val="es-US"/>
                              </w:rPr>
                              <w:t xml:space="preserve">Se deberá enviar un aviso de reunión y un formulario de solicitud completo y firmado al GaDOE. </w:t>
                            </w:r>
                          </w:p>
                          <w:p w14:paraId="4FFCAF5E" w14:textId="77777777" w:rsidR="00342EEA" w:rsidRPr="00B7717A" w:rsidRDefault="00342EEA" w:rsidP="00B7717A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80" w:line="220" w:lineRule="exact"/>
                              <w:contextualSpacing w:val="0"/>
                              <w:rPr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B7717A">
                              <w:rPr>
                                <w:sz w:val="20"/>
                                <w:szCs w:val="20"/>
                                <w:lang w:val="es-US"/>
                              </w:rPr>
                              <w:t>Una vez que se aprueba, se proporcionará un facilitador sin costo para el padre/la madre o el distrito.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871F0" id="Text Box 22" o:spid="_x0000_s1030" type="#_x0000_t202" style="position:absolute;margin-left:222.35pt;margin-top:439.75pt;width:293.65pt;height:145.85pt;z-index:251815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" filled="f" stroked="f" strokeweight=".5pt">
                <v:textbox>
                  <w:txbxContent>
                    <w:p w14:paraId="19B7178E" w14:textId="0CE87DA3" w:rsidR="004F023E" w:rsidRPr="00B7717A" w:rsidRDefault="00342EEA" w:rsidP="00B771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20" w:lineRule="exact"/>
                        <w:contextualSpacing w:val="0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B7717A">
                        <w:rPr>
                          <w:sz w:val="20"/>
                          <w:szCs w:val="20"/>
                          <w:lang w:val="es-US"/>
                        </w:rPr>
                        <w:t>Los padres o el personal del distrito pueden iniciar el proceso al completar un formulario de Solicitud de facilitación de la reunión del Equipo del IEP que se encuent</w:t>
                      </w:r>
                      <w:r w:rsidR="00AB2A16">
                        <w:rPr>
                          <w:sz w:val="20"/>
                          <w:szCs w:val="20"/>
                          <w:lang w:val="es-US"/>
                        </w:rPr>
                        <w:t>ra en el sitio web del distrito</w:t>
                      </w:r>
                      <w:r w:rsidRPr="00B7717A">
                        <w:rPr>
                          <w:sz w:val="20"/>
                          <w:szCs w:val="20"/>
                          <w:lang w:val="es-US"/>
                        </w:rPr>
                        <w:t xml:space="preserve">. </w:t>
                      </w:r>
                    </w:p>
                    <w:p w14:paraId="200F6AAB" w14:textId="77777777" w:rsidR="00121DB0" w:rsidRPr="00B7717A" w:rsidRDefault="00121DB0" w:rsidP="00B771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20" w:lineRule="exact"/>
                        <w:contextualSpacing w:val="0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B7717A">
                        <w:rPr>
                          <w:sz w:val="20"/>
                          <w:szCs w:val="20"/>
                          <w:lang w:val="es-US"/>
                        </w:rPr>
                        <w:t>Las dos partes (el distrito y los padres o el/la alumno(a), si tiene 18 años o más) deben aceptar participar.</w:t>
                      </w:r>
                    </w:p>
                    <w:p w14:paraId="0A7BF1EC" w14:textId="77777777" w:rsidR="00121DB0" w:rsidRPr="00B7717A" w:rsidRDefault="00121DB0" w:rsidP="00B771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20" w:lineRule="exact"/>
                        <w:contextualSpacing w:val="0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B7717A">
                        <w:rPr>
                          <w:sz w:val="20"/>
                          <w:szCs w:val="20"/>
                          <w:lang w:val="es-US"/>
                        </w:rPr>
                        <w:t xml:space="preserve">Se deberá enviar un aviso de reunión y un formulario de solicitud completo y firmado al GaDOE. </w:t>
                      </w:r>
                    </w:p>
                    <w:p w14:paraId="4FFCAF5E" w14:textId="77777777" w:rsidR="00342EEA" w:rsidRPr="00B7717A" w:rsidRDefault="00342EEA" w:rsidP="00B7717A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80" w:line="220" w:lineRule="exact"/>
                        <w:contextualSpacing w:val="0"/>
                        <w:rPr>
                          <w:sz w:val="20"/>
                          <w:szCs w:val="20"/>
                          <w:lang w:val="es-MX"/>
                        </w:rPr>
                      </w:pPr>
                      <w:r w:rsidRPr="00B7717A">
                        <w:rPr>
                          <w:sz w:val="20"/>
                          <w:szCs w:val="20"/>
                          <w:lang w:val="es-US"/>
                        </w:rPr>
                        <w:t>Una vez que se aprueba, se proporcionará un facilitador sin costo para el padre/la madre o el distrito.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DF7CD3E" wp14:editId="3F6CC116">
                <wp:simplePos x="0" y="0"/>
                <wp:positionH relativeFrom="margin">
                  <wp:posOffset>3102610</wp:posOffset>
                </wp:positionH>
                <wp:positionV relativeFrom="paragraph">
                  <wp:posOffset>1783080</wp:posOffset>
                </wp:positionV>
                <wp:extent cx="3373120" cy="3851910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73120" cy="3851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15C3B" w14:textId="77777777" w:rsidR="009F7B1C" w:rsidRPr="0070262D" w:rsidRDefault="00A27575" w:rsidP="00D9760F">
                            <w:pPr>
                              <w:pStyle w:val="Default"/>
                              <w:spacing w:line="216" w:lineRule="auto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0262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US"/>
                              </w:rPr>
                              <w:t xml:space="preserve">Nuestros facilitadores representan un grupo diverso de personas con conocimiento que incluye: </w:t>
                            </w:r>
                          </w:p>
                          <w:p w14:paraId="237C4117" w14:textId="77777777" w:rsidR="0024434E" w:rsidRPr="0070262D" w:rsidRDefault="0024434E" w:rsidP="00E65FCC">
                            <w:pPr>
                              <w:pStyle w:val="Default"/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  <w:p w14:paraId="70D9DA48" w14:textId="77777777" w:rsidR="009F7B1C" w:rsidRPr="0070262D" w:rsidRDefault="003556D9" w:rsidP="00B7717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0262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padres de alumnos con discapacidades</w:t>
                            </w:r>
                          </w:p>
                          <w:p w14:paraId="7097EE92" w14:textId="77777777" w:rsidR="009F7B1C" w:rsidRPr="0070262D" w:rsidRDefault="009F7B1C" w:rsidP="00B7717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0262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abogados</w:t>
                            </w:r>
                          </w:p>
                          <w:p w14:paraId="0FA83EF8" w14:textId="77777777" w:rsidR="009F7B1C" w:rsidRPr="0070262D" w:rsidRDefault="003556D9" w:rsidP="00B7717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0262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mediadores</w:t>
                            </w:r>
                          </w:p>
                          <w:p w14:paraId="4484612C" w14:textId="77777777" w:rsidR="009F7B1C" w:rsidRPr="0070262D" w:rsidRDefault="00146346" w:rsidP="00B7717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70262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exadministradores y exmaestros de educación especial</w:t>
                            </w:r>
                          </w:p>
                          <w:p w14:paraId="2590ADDA" w14:textId="77777777" w:rsidR="00327ABC" w:rsidRPr="0070262D" w:rsidRDefault="00146346" w:rsidP="00B7717A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70262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profesores universitarios</w:t>
                            </w:r>
                          </w:p>
                          <w:p w14:paraId="3A6A4802" w14:textId="77777777" w:rsidR="0024434E" w:rsidRPr="0070262D" w:rsidRDefault="0024434E" w:rsidP="0024434E">
                            <w:pPr>
                              <w:pStyle w:val="Default"/>
                              <w:ind w:left="720"/>
                              <w:rPr>
                                <w:rFonts w:asciiTheme="minorHAnsi" w:hAnsiTheme="minorHAnsi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1A5936F7" w14:textId="77777777" w:rsidR="00146346" w:rsidRPr="0003559B" w:rsidRDefault="00E65FCC" w:rsidP="00D9760F">
                            <w:pPr>
                              <w:pStyle w:val="Default"/>
                              <w:spacing w:line="216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MX"/>
                              </w:rPr>
                            </w:pPr>
                            <w:r w:rsidRPr="0070262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US"/>
                              </w:rPr>
                              <w:t xml:space="preserve">Todos los facilitadores participaron en una intensa capacitación profesional de tres días sobre Prevención y resolución de conflictos a través del proceso de facilitación de la reunión del Equipo del IEP desarrollado y facilitado por </w:t>
                            </w:r>
                            <w:r w:rsidRPr="0070262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 xml:space="preserve">Doug and Joyce Little </w:t>
                            </w:r>
                            <w:proofErr w:type="spellStart"/>
                            <w:r w:rsidRPr="0070262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>of</w:t>
                            </w:r>
                            <w:proofErr w:type="spellEnd"/>
                            <w:r w:rsidRPr="0070262D">
                              <w:rPr>
                                <w:rFonts w:asciiTheme="minorHAnsi" w:hAnsiTheme="minorHAnsi"/>
                                <w:b/>
                                <w:bCs/>
                                <w:sz w:val="20"/>
                                <w:szCs w:val="20"/>
                                <w:lang w:val="es-US"/>
                              </w:rPr>
                              <w:t xml:space="preserve"> Key2Ed, Inc</w:t>
                            </w:r>
                            <w:r w:rsidRPr="0070262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US"/>
                              </w:rPr>
                              <w:t>. Los facilitadores del IEP también recibieron más días de capacitación del GaDOE sobre el proceso y desarrollo del IEP, las evaluaciones requeridas del GaDOE, los estándares de excelencia de Georgia, la Ley de Educación para Personas con Discapacidades (</w:t>
                            </w:r>
                            <w:proofErr w:type="spellStart"/>
                            <w:r w:rsidRPr="0070262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US"/>
                              </w:rPr>
                              <w:t>Individuals</w:t>
                            </w:r>
                            <w:proofErr w:type="spellEnd"/>
                            <w:r w:rsidRPr="0070262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70262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US"/>
                              </w:rPr>
                              <w:t>with</w:t>
                            </w:r>
                            <w:proofErr w:type="spellEnd"/>
                            <w:r w:rsidRPr="0070262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70262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US"/>
                              </w:rPr>
                              <w:t>Disabilities</w:t>
                            </w:r>
                            <w:proofErr w:type="spellEnd"/>
                            <w:r w:rsidRPr="0070262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70262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US"/>
                              </w:rPr>
                              <w:t>Education</w:t>
                            </w:r>
                            <w:proofErr w:type="spellEnd"/>
                            <w:r w:rsidRPr="0070262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US"/>
                              </w:rPr>
                              <w:t xml:space="preserve"> </w:t>
                            </w:r>
                            <w:proofErr w:type="spellStart"/>
                            <w:r w:rsidRPr="0070262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US"/>
                              </w:rPr>
                              <w:t>Act</w:t>
                            </w:r>
                            <w:proofErr w:type="spellEnd"/>
                            <w:r w:rsidRPr="0070262D">
                              <w:rPr>
                                <w:rFonts w:asciiTheme="minorHAnsi" w:hAnsiTheme="minorHAnsi"/>
                                <w:sz w:val="20"/>
                                <w:szCs w:val="20"/>
                                <w:lang w:val="es-US"/>
                              </w:rPr>
                              <w:t xml:space="preserve"> (IDEA)), las Normas de educación especial de Georgia y mucho más.</w:t>
                            </w:r>
                            <w:r>
                              <w:rPr>
                                <w:noProof/>
                                <w:color w:val="0000FF"/>
                                <w:sz w:val="27"/>
                                <w:szCs w:val="27"/>
                                <w:lang w:eastAsia="en-US"/>
                              </w:rPr>
                              <w:drawing>
                                <wp:inline distT="0" distB="0" distL="0" distR="0" wp14:anchorId="19D10ECD" wp14:editId="04319955">
                                  <wp:extent cx="3009900" cy="534035"/>
                                  <wp:effectExtent l="19050" t="0" r="19050" b="189865"/>
                                  <wp:docPr id="1" name="Picture 1" descr="Image result for collaboration">
                                    <a:hlinkClick xmlns:a="http://schemas.openxmlformats.org/drawingml/2006/main" r:id="rId11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Image result for collaboration">
                                            <a:hlinkClick r:id="rId11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863551" cy="685495"/>
                                          </a:xfrm>
                                          <a:prstGeom prst="roundRect">
                                            <a:avLst>
                                              <a:gd name="adj" fmla="val 8594"/>
                                            </a:avLst>
                                          </a:prstGeom>
                                          <a:solidFill>
                                            <a:srgbClr val="FFFFFF">
                                              <a:shade val="85000"/>
                                            </a:srgbClr>
                                          </a:solidFill>
                                          <a:ln>
                                            <a:noFill/>
                                          </a:ln>
                                          <a:effectLst>
                                            <a:reflection blurRad="12700" stA="38000" endPos="28000" dist="5000" dir="5400000" sy="-100000" algn="bl" rotWithShape="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B9E6B15" w14:textId="77777777" w:rsidR="00146346" w:rsidRPr="0003559B" w:rsidRDefault="00146346" w:rsidP="00146346">
                            <w:pPr>
                              <w:pStyle w:val="Default"/>
                              <w:rPr>
                                <w:rFonts w:asciiTheme="minorHAnsi" w:hAnsiTheme="minorHAnsi"/>
                                <w:sz w:val="22"/>
                                <w:szCs w:val="22"/>
                                <w:lang w:val="es-MX"/>
                              </w:rPr>
                            </w:pPr>
                          </w:p>
                          <w:p w14:paraId="377EFE2A" w14:textId="77777777" w:rsidR="00A27575" w:rsidRPr="0003559B" w:rsidRDefault="00A27575" w:rsidP="00E65FCC">
                            <w:pPr>
                              <w:spacing w:line="240" w:lineRule="auto"/>
                              <w:rPr>
                                <w:lang w:val="es-MX"/>
                              </w:rPr>
                            </w:pPr>
                          </w:p>
                          <w:p w14:paraId="1DE95CB7" w14:textId="77777777" w:rsidR="005764E4" w:rsidRPr="0003559B" w:rsidRDefault="005764E4">
                            <w:pPr>
                              <w:rPr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F7CD3E" id="Text Box 21" o:spid="_x0000_s1031" type="#_x0000_t202" style="position:absolute;margin-left:244.3pt;margin-top:140.4pt;width:265.6pt;height:303.3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" filled="f" stroked="f" strokeweight=".5pt">
                <v:textbox>
                  <w:txbxContent>
                    <w:p w14:paraId="61415C3B" w14:textId="77777777" w:rsidR="009F7B1C" w:rsidRPr="0070262D" w:rsidRDefault="00A27575" w:rsidP="00D9760F">
                      <w:pPr>
                        <w:pStyle w:val="Default"/>
                        <w:spacing w:line="216" w:lineRule="auto"/>
                        <w:rPr>
                          <w:rFonts w:asciiTheme="minorHAnsi" w:hAnsiTheme="minorHAnsi"/>
                          <w:sz w:val="20"/>
                          <w:szCs w:val="20"/>
                          <w:lang w:val="es-MX"/>
                        </w:rPr>
                      </w:pPr>
                      <w:r w:rsidRPr="0070262D">
                        <w:rPr>
                          <w:rFonts w:asciiTheme="minorHAnsi" w:hAnsiTheme="minorHAnsi"/>
                          <w:sz w:val="20"/>
                          <w:szCs w:val="20"/>
                          <w:lang w:val="es-US"/>
                        </w:rPr>
                        <w:t xml:space="preserve">Nuestros facilitadores representan un grupo diverso de personas con conocimiento que incluye: </w:t>
                      </w:r>
                    </w:p>
                    <w:p w14:paraId="237C4117" w14:textId="77777777" w:rsidR="0024434E" w:rsidRPr="0070262D" w:rsidRDefault="0024434E" w:rsidP="00E65FCC">
                      <w:pPr>
                        <w:pStyle w:val="Default"/>
                        <w:rPr>
                          <w:rFonts w:asciiTheme="minorHAnsi" w:hAnsiTheme="minorHAnsi"/>
                          <w:sz w:val="20"/>
                          <w:szCs w:val="20"/>
                          <w:lang w:val="es-MX"/>
                        </w:rPr>
                      </w:pPr>
                    </w:p>
                    <w:p w14:paraId="70D9DA48" w14:textId="77777777" w:rsidR="009F7B1C" w:rsidRPr="0070262D" w:rsidRDefault="003556D9" w:rsidP="00B7717A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0262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s-US"/>
                        </w:rPr>
                        <w:t>padres de alumnos con discapacidades</w:t>
                      </w:r>
                    </w:p>
                    <w:p w14:paraId="7097EE92" w14:textId="77777777" w:rsidR="009F7B1C" w:rsidRPr="0070262D" w:rsidRDefault="009F7B1C" w:rsidP="00B7717A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0262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s-US"/>
                        </w:rPr>
                        <w:t>abogados</w:t>
                      </w:r>
                    </w:p>
                    <w:p w14:paraId="0FA83EF8" w14:textId="77777777" w:rsidR="009F7B1C" w:rsidRPr="0070262D" w:rsidRDefault="003556D9" w:rsidP="00B7717A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0262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s-US"/>
                        </w:rPr>
                        <w:t>mediadores</w:t>
                      </w:r>
                    </w:p>
                    <w:p w14:paraId="4484612C" w14:textId="77777777" w:rsidR="009F7B1C" w:rsidRPr="0070262D" w:rsidRDefault="00146346" w:rsidP="00B7717A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0"/>
                          <w:szCs w:val="20"/>
                          <w:lang w:val="es-MX"/>
                        </w:rPr>
                      </w:pPr>
                      <w:r w:rsidRPr="0070262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s-US"/>
                        </w:rPr>
                        <w:t>exadministradores y exmaestros de educación especial</w:t>
                      </w:r>
                    </w:p>
                    <w:p w14:paraId="2590ADDA" w14:textId="77777777" w:rsidR="00327ABC" w:rsidRPr="0070262D" w:rsidRDefault="00146346" w:rsidP="00B7717A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  <w:r w:rsidRPr="0070262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s-US"/>
                        </w:rPr>
                        <w:t>profesores universitarios</w:t>
                      </w:r>
                    </w:p>
                    <w:p w14:paraId="3A6A4802" w14:textId="77777777" w:rsidR="0024434E" w:rsidRPr="0070262D" w:rsidRDefault="0024434E" w:rsidP="0024434E">
                      <w:pPr>
                        <w:pStyle w:val="Default"/>
                        <w:ind w:left="720"/>
                        <w:rPr>
                          <w:rFonts w:asciiTheme="minorHAnsi" w:hAnsiTheme="minorHAnsi"/>
                          <w:b/>
                          <w:sz w:val="20"/>
                          <w:szCs w:val="20"/>
                        </w:rPr>
                      </w:pPr>
                    </w:p>
                    <w:p w14:paraId="1A5936F7" w14:textId="77777777" w:rsidR="00146346" w:rsidRPr="0003559B" w:rsidRDefault="00E65FCC" w:rsidP="00D9760F">
                      <w:pPr>
                        <w:pStyle w:val="Default"/>
                        <w:spacing w:line="216" w:lineRule="auto"/>
                        <w:rPr>
                          <w:rFonts w:asciiTheme="minorHAnsi" w:hAnsiTheme="minorHAnsi"/>
                          <w:sz w:val="22"/>
                          <w:szCs w:val="22"/>
                          <w:lang w:val="es-MX"/>
                        </w:rPr>
                      </w:pPr>
                      <w:r w:rsidRPr="0070262D">
                        <w:rPr>
                          <w:rFonts w:asciiTheme="minorHAnsi" w:hAnsiTheme="minorHAnsi"/>
                          <w:sz w:val="20"/>
                          <w:szCs w:val="20"/>
                          <w:lang w:val="es-US"/>
                        </w:rPr>
                        <w:t xml:space="preserve">Todos los facilitadores participaron en una intensa capacitación profesional de tres días sobre Prevención y resolución de conflictos a través del proceso de facilitación de la reunión del Equipo del IEP desarrollado y facilitado por </w:t>
                      </w:r>
                      <w:r w:rsidRPr="0070262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s-US"/>
                        </w:rPr>
                        <w:t xml:space="preserve">Doug and Joyce Little </w:t>
                      </w:r>
                      <w:proofErr w:type="spellStart"/>
                      <w:r w:rsidRPr="0070262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s-US"/>
                        </w:rPr>
                        <w:t>of</w:t>
                      </w:r>
                      <w:proofErr w:type="spellEnd"/>
                      <w:r w:rsidRPr="0070262D">
                        <w:rPr>
                          <w:rFonts w:asciiTheme="minorHAnsi" w:hAnsiTheme="minorHAnsi"/>
                          <w:b/>
                          <w:bCs/>
                          <w:sz w:val="20"/>
                          <w:szCs w:val="20"/>
                          <w:lang w:val="es-US"/>
                        </w:rPr>
                        <w:t xml:space="preserve"> Key2Ed, Inc</w:t>
                      </w:r>
                      <w:r w:rsidRPr="0070262D">
                        <w:rPr>
                          <w:rFonts w:asciiTheme="minorHAnsi" w:hAnsiTheme="minorHAnsi"/>
                          <w:sz w:val="20"/>
                          <w:szCs w:val="20"/>
                          <w:lang w:val="es-US"/>
                        </w:rPr>
                        <w:t>. Los facilitadores del IEP también recibieron más días de capacitación del GaDOE sobre el proceso y desarrollo del IEP, las evaluaciones requeridas del GaDOE, los estándares de excelencia de Georgia, la Ley de Educación para Personas con Discapacidades (</w:t>
                      </w:r>
                      <w:proofErr w:type="spellStart"/>
                      <w:r w:rsidRPr="0070262D">
                        <w:rPr>
                          <w:rFonts w:asciiTheme="minorHAnsi" w:hAnsiTheme="minorHAnsi"/>
                          <w:sz w:val="20"/>
                          <w:szCs w:val="20"/>
                          <w:lang w:val="es-US"/>
                        </w:rPr>
                        <w:t>Individuals</w:t>
                      </w:r>
                      <w:proofErr w:type="spellEnd"/>
                      <w:r w:rsidRPr="0070262D">
                        <w:rPr>
                          <w:rFonts w:asciiTheme="minorHAnsi" w:hAnsiTheme="minorHAnsi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proofErr w:type="spellStart"/>
                      <w:r w:rsidRPr="0070262D">
                        <w:rPr>
                          <w:rFonts w:asciiTheme="minorHAnsi" w:hAnsiTheme="minorHAnsi"/>
                          <w:sz w:val="20"/>
                          <w:szCs w:val="20"/>
                          <w:lang w:val="es-US"/>
                        </w:rPr>
                        <w:t>with</w:t>
                      </w:r>
                      <w:proofErr w:type="spellEnd"/>
                      <w:r w:rsidRPr="0070262D">
                        <w:rPr>
                          <w:rFonts w:asciiTheme="minorHAnsi" w:hAnsiTheme="minorHAnsi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proofErr w:type="spellStart"/>
                      <w:r w:rsidRPr="0070262D">
                        <w:rPr>
                          <w:rFonts w:asciiTheme="minorHAnsi" w:hAnsiTheme="minorHAnsi"/>
                          <w:sz w:val="20"/>
                          <w:szCs w:val="20"/>
                          <w:lang w:val="es-US"/>
                        </w:rPr>
                        <w:t>Disabilities</w:t>
                      </w:r>
                      <w:proofErr w:type="spellEnd"/>
                      <w:r w:rsidRPr="0070262D">
                        <w:rPr>
                          <w:rFonts w:asciiTheme="minorHAnsi" w:hAnsiTheme="minorHAnsi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proofErr w:type="spellStart"/>
                      <w:r w:rsidRPr="0070262D">
                        <w:rPr>
                          <w:rFonts w:asciiTheme="minorHAnsi" w:hAnsiTheme="minorHAnsi"/>
                          <w:sz w:val="20"/>
                          <w:szCs w:val="20"/>
                          <w:lang w:val="es-US"/>
                        </w:rPr>
                        <w:t>Education</w:t>
                      </w:r>
                      <w:proofErr w:type="spellEnd"/>
                      <w:r w:rsidRPr="0070262D">
                        <w:rPr>
                          <w:rFonts w:asciiTheme="minorHAnsi" w:hAnsiTheme="minorHAnsi"/>
                          <w:sz w:val="20"/>
                          <w:szCs w:val="20"/>
                          <w:lang w:val="es-US"/>
                        </w:rPr>
                        <w:t xml:space="preserve"> </w:t>
                      </w:r>
                      <w:proofErr w:type="spellStart"/>
                      <w:r w:rsidRPr="0070262D">
                        <w:rPr>
                          <w:rFonts w:asciiTheme="minorHAnsi" w:hAnsiTheme="minorHAnsi"/>
                          <w:sz w:val="20"/>
                          <w:szCs w:val="20"/>
                          <w:lang w:val="es-US"/>
                        </w:rPr>
                        <w:t>Act</w:t>
                      </w:r>
                      <w:proofErr w:type="spellEnd"/>
                      <w:r w:rsidRPr="0070262D">
                        <w:rPr>
                          <w:rFonts w:asciiTheme="minorHAnsi" w:hAnsiTheme="minorHAnsi"/>
                          <w:sz w:val="20"/>
                          <w:szCs w:val="20"/>
                          <w:lang w:val="es-US"/>
                        </w:rPr>
                        <w:t xml:space="preserve"> (IDEA)), las Normas de educación especial de Georgia y mucho más.</w:t>
                      </w:r>
                      <w:r>
                        <w:rPr>
                          <w:noProof/>
                          <w:color w:val="0000FF"/>
                          <w:sz w:val="27"/>
                          <w:szCs w:val="27"/>
                          <w:lang w:eastAsia="en-US"/>
                        </w:rPr>
                        <w:drawing>
                          <wp:inline distT="0" distB="0" distL="0" distR="0" wp14:anchorId="19D10ECD" wp14:editId="04319955">
                            <wp:extent cx="3009900" cy="534035"/>
                            <wp:effectExtent l="19050" t="0" r="19050" b="189865"/>
                            <wp:docPr id="1" name="Picture 1" descr="Image result for collaboration">
                              <a:hlinkClick xmlns:a="http://schemas.openxmlformats.org/drawingml/2006/main" r:id="rId11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Image result for collaboration">
                                      <a:hlinkClick r:id="rId11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863551" cy="685495"/>
                                    </a:xfrm>
                                    <a:prstGeom prst="roundRect">
                                      <a:avLst>
                                        <a:gd name="adj" fmla="val 8594"/>
                                      </a:avLst>
                                    </a:prstGeom>
                                    <a:solidFill>
                                      <a:srgbClr val="FFFFFF">
                                        <a:shade val="85000"/>
                                      </a:srgbClr>
                                    </a:solidFill>
                                    <a:ln>
                                      <a:noFill/>
                                    </a:ln>
                                    <a:effectLst>
                                      <a:reflection blurRad="12700" stA="38000" endPos="28000" dist="5000" dir="5400000" sy="-100000" algn="bl" rotWithShape="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B9E6B15" w14:textId="77777777" w:rsidR="00146346" w:rsidRPr="0003559B" w:rsidRDefault="00146346" w:rsidP="00146346">
                      <w:pPr>
                        <w:pStyle w:val="Default"/>
                        <w:rPr>
                          <w:rFonts w:asciiTheme="minorHAnsi" w:hAnsiTheme="minorHAnsi"/>
                          <w:sz w:val="22"/>
                          <w:szCs w:val="22"/>
                          <w:lang w:val="es-MX"/>
                        </w:rPr>
                      </w:pPr>
                    </w:p>
                    <w:p w14:paraId="377EFE2A" w14:textId="77777777" w:rsidR="00A27575" w:rsidRPr="0003559B" w:rsidRDefault="00A27575" w:rsidP="00E65FCC">
                      <w:pPr>
                        <w:spacing w:line="240" w:lineRule="auto"/>
                        <w:rPr>
                          <w:lang w:val="es-MX"/>
                        </w:rPr>
                      </w:pPr>
                    </w:p>
                    <w:p w14:paraId="1DE95CB7" w14:textId="77777777" w:rsidR="005764E4" w:rsidRPr="0003559B" w:rsidRDefault="005764E4">
                      <w:pPr>
                        <w:rPr>
                          <w:lang w:val="es-MX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F3AD1"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23A97DA5" wp14:editId="3845F24B">
            <wp:simplePos x="0" y="0"/>
            <wp:positionH relativeFrom="margin">
              <wp:align>left</wp:align>
            </wp:positionH>
            <wp:positionV relativeFrom="paragraph">
              <wp:posOffset>-129540</wp:posOffset>
            </wp:positionV>
            <wp:extent cx="1375940" cy="738404"/>
            <wp:effectExtent l="0" t="0" r="0" b="508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chard_Woods_Color.pn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897" b="22379"/>
                    <a:stretch/>
                  </pic:blipFill>
                  <pic:spPr bwMode="auto">
                    <a:xfrm>
                      <a:off x="0" y="0"/>
                      <a:ext cx="1375940" cy="738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11296" behindDoc="0" locked="0" layoutInCell="1" allowOverlap="1" wp14:anchorId="5278DC51" wp14:editId="56370471">
                <wp:simplePos x="0" y="0"/>
                <wp:positionH relativeFrom="margin">
                  <wp:posOffset>-384810</wp:posOffset>
                </wp:positionH>
                <wp:positionV relativeFrom="paragraph">
                  <wp:posOffset>-615950</wp:posOffset>
                </wp:positionV>
                <wp:extent cx="6496050" cy="1552575"/>
                <wp:effectExtent l="19050" t="19050" r="38100" b="47625"/>
                <wp:wrapNone/>
                <wp:docPr id="6" name="Horizontal Scrol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96050" cy="1552575"/>
                        </a:xfrm>
                        <a:prstGeom prst="horizontalScroll">
                          <a:avLst/>
                        </a:prstGeom>
                        <a:gradFill flip="none" rotWithShape="1">
                          <a:gsLst>
                            <a:gs pos="0">
                              <a:srgbClr val="92D050">
                                <a:shade val="30000"/>
                                <a:satMod val="115000"/>
                              </a:srgbClr>
                            </a:gs>
                            <a:gs pos="0">
                              <a:srgbClr val="92D050">
                                <a:shade val="67500"/>
                                <a:satMod val="115000"/>
                                <a:lumMod val="45000"/>
                                <a:lumOff val="55000"/>
                              </a:srgbClr>
                            </a:gs>
                            <a:gs pos="100000">
                              <a:srgbClr val="92D050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16CC1F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2" o:spid="_x0000_s1026" type="#_x0000_t98" style="position:absolute;margin-left:-30.3pt;margin-top:-48.5pt;width:511.5pt;height:122.25pt;z-index:251511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" fillcolor="#537e25" strokecolor="black [3213]" strokeweight="4.5pt">
                <v:fill color2="#92da46" rotate="t" angle="135" colors="0 #537e25;0 #c3e2a3;1 #92da46" focus="100%" type="gradient"/>
                <v:path arrowok="t"/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 wp14:anchorId="49291A71" wp14:editId="73BF370A">
                <wp:simplePos x="0" y="0"/>
                <wp:positionH relativeFrom="margin">
                  <wp:align>right</wp:align>
                </wp:positionH>
                <wp:positionV relativeFrom="paragraph">
                  <wp:posOffset>-452120</wp:posOffset>
                </wp:positionV>
                <wp:extent cx="532130" cy="11620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213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A4643" w14:textId="77777777" w:rsidR="00A349AD" w:rsidRPr="00044CF2" w:rsidRDefault="00044CF2" w:rsidP="00044CF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US"/>
                              </w:rPr>
                              <w:t>F</w:t>
                            </w:r>
                          </w:p>
                          <w:p w14:paraId="5066491D" w14:textId="77777777" w:rsidR="00044CF2" w:rsidRPr="00044CF2" w:rsidRDefault="00044CF2" w:rsidP="00044CF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US"/>
                              </w:rPr>
                              <w:t>I</w:t>
                            </w:r>
                          </w:p>
                          <w:p w14:paraId="7F0FB007" w14:textId="77777777" w:rsidR="00044CF2" w:rsidRPr="00044CF2" w:rsidRDefault="00044CF2" w:rsidP="00044CF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US"/>
                              </w:rPr>
                              <w:t>E</w:t>
                            </w:r>
                          </w:p>
                          <w:p w14:paraId="17E0FC39" w14:textId="77777777" w:rsidR="00044CF2" w:rsidRPr="00044CF2" w:rsidRDefault="00044CF2" w:rsidP="00044CF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  <w:lang w:val="es-US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91A71" id="Text Box 5" o:spid="_x0000_s1032" type="#_x0000_t202" style="position:absolute;margin-left:-9.3pt;margin-top:-35.6pt;width:41.9pt;height:91.5pt;z-index:2515481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" filled="f" stroked="f" strokeweight=".5pt">
                <v:textbox>
                  <w:txbxContent>
                    <w:p w14:paraId="44FA4643" w14:textId="77777777" w:rsidR="00A349AD" w:rsidRPr="00044CF2" w:rsidRDefault="00044CF2" w:rsidP="00044CF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US"/>
                        </w:rPr>
                        <w:t>F</w:t>
                      </w:r>
                    </w:p>
                    <w:p w14:paraId="5066491D" w14:textId="77777777" w:rsidR="00044CF2" w:rsidRPr="00044CF2" w:rsidRDefault="00044CF2" w:rsidP="00044CF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US"/>
                        </w:rPr>
                        <w:t>I</w:t>
                      </w:r>
                    </w:p>
                    <w:p w14:paraId="7F0FB007" w14:textId="77777777" w:rsidR="00044CF2" w:rsidRPr="00044CF2" w:rsidRDefault="00044CF2" w:rsidP="00044CF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US"/>
                        </w:rPr>
                        <w:t>E</w:t>
                      </w:r>
                    </w:p>
                    <w:p w14:paraId="17E0FC39" w14:textId="77777777" w:rsidR="00044CF2" w:rsidRPr="00044CF2" w:rsidRDefault="00044CF2" w:rsidP="00044CF2">
                      <w:pPr>
                        <w:spacing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  <w:lang w:val="es-US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4210854" wp14:editId="351D0433">
                <wp:simplePos x="0" y="0"/>
                <wp:positionH relativeFrom="column">
                  <wp:posOffset>2914650</wp:posOffset>
                </wp:positionH>
                <wp:positionV relativeFrom="paragraph">
                  <wp:posOffset>1019175</wp:posOffset>
                </wp:positionV>
                <wp:extent cx="3084830" cy="628650"/>
                <wp:effectExtent l="19050" t="19050" r="39370" b="3810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84830" cy="62865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chemeClr val="accent6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3E23CAB" id="Oval 15" o:spid="_x0000_s1026" style="position:absolute;margin-left:229.5pt;margin-top:80.25pt;width:242.9pt;height:49.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" filled="f" strokecolor="#e36c0a [2409]" strokeweight="4.5pt">
                <v:path arrowok="t"/>
              </v:oval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24944DF" wp14:editId="4E9CD006">
                <wp:simplePos x="0" y="0"/>
                <wp:positionH relativeFrom="margin">
                  <wp:align>right</wp:align>
                </wp:positionH>
                <wp:positionV relativeFrom="paragraph">
                  <wp:posOffset>1181100</wp:posOffset>
                </wp:positionV>
                <wp:extent cx="2924175" cy="523875"/>
                <wp:effectExtent l="0" t="0" r="0" b="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24175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738E1B2" w14:textId="77777777" w:rsidR="002F0066" w:rsidRPr="00E91F1D" w:rsidRDefault="00A27575" w:rsidP="002F0066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color w:val="0000FF"/>
                                <w:sz w:val="27"/>
                                <w:szCs w:val="27"/>
                                <w:lang w:eastAsia="en-US"/>
                              </w:rPr>
                              <w:drawing>
                                <wp:inline distT="0" distB="0" distL="0" distR="0" wp14:anchorId="5B66590B" wp14:editId="0072D477">
                                  <wp:extent cx="2047875" cy="225684"/>
                                  <wp:effectExtent l="0" t="0" r="0" b="3175"/>
                                  <wp:docPr id="3" name="Picture 3" descr="Image result for facilitators">
                                    <a:hlinkClick xmlns:a="http://schemas.openxmlformats.org/drawingml/2006/main" r:id="rId14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Image result for facilitators">
                                            <a:hlinkClick r:id="rId14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5090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21132" cy="23375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944DF" id="Text Box 1" o:spid="_x0000_s1033" type="#_x0000_t202" style="position:absolute;margin-left:179.05pt;margin-top:93pt;width:230.25pt;height:41.25pt;z-index:2516474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" filled="f" stroked="f" strokeweight=".5pt">
                <v:textbox>
                  <w:txbxContent>
                    <w:p w14:paraId="5738E1B2" w14:textId="77777777" w:rsidR="002F0066" w:rsidRPr="00E91F1D" w:rsidRDefault="00A27575" w:rsidP="002F0066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ascii="Arial" w:hAnsi="Arial" w:cs="Arial"/>
                          <w:noProof/>
                          <w:color w:val="0000FF"/>
                          <w:sz w:val="27"/>
                          <w:szCs w:val="27"/>
                          <w:lang w:eastAsia="en-US"/>
                        </w:rPr>
                        <w:drawing>
                          <wp:inline distT="0" distB="0" distL="0" distR="0" wp14:anchorId="5B66590B" wp14:editId="0072D477">
                            <wp:extent cx="2047875" cy="225684"/>
                            <wp:effectExtent l="0" t="0" r="0" b="3175"/>
                            <wp:docPr id="3" name="Picture 3" descr="Image result for facilitators">
                              <a:hlinkClick xmlns:a="http://schemas.openxmlformats.org/drawingml/2006/main" r:id="rId14"/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Image result for facilitators">
                                      <a:hlinkClick r:id="rId14"/>
                                    </pic:cNvPr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5090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21132" cy="23375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A0B79" w:rsidRPr="00AF3AD1" w:rsidSect="00A349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37EC3" w14:textId="77777777" w:rsidR="00DE02AF" w:rsidRDefault="00DE02AF" w:rsidP="00044CF2">
      <w:pPr>
        <w:spacing w:after="0" w:line="240" w:lineRule="auto"/>
      </w:pPr>
      <w:r>
        <w:separator/>
      </w:r>
    </w:p>
  </w:endnote>
  <w:endnote w:type="continuationSeparator" w:id="0">
    <w:p w14:paraId="099C729D" w14:textId="77777777" w:rsidR="00DE02AF" w:rsidRDefault="00DE02AF" w:rsidP="0004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666336" w14:textId="77777777" w:rsidR="00DE02AF" w:rsidRDefault="00DE02AF" w:rsidP="00044CF2">
      <w:pPr>
        <w:spacing w:after="0" w:line="240" w:lineRule="auto"/>
      </w:pPr>
      <w:r>
        <w:separator/>
      </w:r>
    </w:p>
  </w:footnote>
  <w:footnote w:type="continuationSeparator" w:id="0">
    <w:p w14:paraId="58CD6949" w14:textId="77777777" w:rsidR="00DE02AF" w:rsidRDefault="00DE02AF" w:rsidP="0004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35030"/>
    <w:multiLevelType w:val="hybridMultilevel"/>
    <w:tmpl w:val="1D06C3E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DF1753"/>
    <w:multiLevelType w:val="hybridMultilevel"/>
    <w:tmpl w:val="DD827024"/>
    <w:lvl w:ilvl="0" w:tplc="B4F21FD6">
      <w:start w:val="1"/>
      <w:numFmt w:val="bullet"/>
      <w:lvlText w:val="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49AD"/>
    <w:rsid w:val="0003559B"/>
    <w:rsid w:val="00044CF2"/>
    <w:rsid w:val="0008714C"/>
    <w:rsid w:val="000B4517"/>
    <w:rsid w:val="000D074B"/>
    <w:rsid w:val="00121DB0"/>
    <w:rsid w:val="0012224D"/>
    <w:rsid w:val="00132E2C"/>
    <w:rsid w:val="00146346"/>
    <w:rsid w:val="00154C0B"/>
    <w:rsid w:val="00167F57"/>
    <w:rsid w:val="00181520"/>
    <w:rsid w:val="001D1D70"/>
    <w:rsid w:val="00214726"/>
    <w:rsid w:val="0024434E"/>
    <w:rsid w:val="00272A92"/>
    <w:rsid w:val="002C02B8"/>
    <w:rsid w:val="002F0066"/>
    <w:rsid w:val="00314F36"/>
    <w:rsid w:val="00327ABC"/>
    <w:rsid w:val="00342EEA"/>
    <w:rsid w:val="003556D9"/>
    <w:rsid w:val="003C043D"/>
    <w:rsid w:val="003C1642"/>
    <w:rsid w:val="003C5FFD"/>
    <w:rsid w:val="004F023E"/>
    <w:rsid w:val="00554BC5"/>
    <w:rsid w:val="005764E4"/>
    <w:rsid w:val="00581ACB"/>
    <w:rsid w:val="005C4958"/>
    <w:rsid w:val="005C7121"/>
    <w:rsid w:val="005D4B25"/>
    <w:rsid w:val="006F3B00"/>
    <w:rsid w:val="0070262D"/>
    <w:rsid w:val="007A04E5"/>
    <w:rsid w:val="007E2813"/>
    <w:rsid w:val="00836A22"/>
    <w:rsid w:val="0084175E"/>
    <w:rsid w:val="00844ED7"/>
    <w:rsid w:val="008F3279"/>
    <w:rsid w:val="00937E81"/>
    <w:rsid w:val="00942217"/>
    <w:rsid w:val="00956420"/>
    <w:rsid w:val="009B0014"/>
    <w:rsid w:val="009F7B1C"/>
    <w:rsid w:val="00A27575"/>
    <w:rsid w:val="00A349AD"/>
    <w:rsid w:val="00A730DA"/>
    <w:rsid w:val="00A731E6"/>
    <w:rsid w:val="00AB2A16"/>
    <w:rsid w:val="00AB7DB0"/>
    <w:rsid w:val="00AF1BC2"/>
    <w:rsid w:val="00AF3AD1"/>
    <w:rsid w:val="00AF48D5"/>
    <w:rsid w:val="00B07D5E"/>
    <w:rsid w:val="00B338A1"/>
    <w:rsid w:val="00B43477"/>
    <w:rsid w:val="00B7717A"/>
    <w:rsid w:val="00BC1420"/>
    <w:rsid w:val="00BE0A68"/>
    <w:rsid w:val="00C52823"/>
    <w:rsid w:val="00C83EE9"/>
    <w:rsid w:val="00C94530"/>
    <w:rsid w:val="00CA6F74"/>
    <w:rsid w:val="00CC6692"/>
    <w:rsid w:val="00CE0E37"/>
    <w:rsid w:val="00D071BA"/>
    <w:rsid w:val="00D12791"/>
    <w:rsid w:val="00D26F66"/>
    <w:rsid w:val="00D9760F"/>
    <w:rsid w:val="00DE02AF"/>
    <w:rsid w:val="00E019F6"/>
    <w:rsid w:val="00E504D6"/>
    <w:rsid w:val="00E65FCC"/>
    <w:rsid w:val="00E766E2"/>
    <w:rsid w:val="00EC22A4"/>
    <w:rsid w:val="00EE6BB6"/>
    <w:rsid w:val="00EE6C81"/>
    <w:rsid w:val="00F32FC2"/>
    <w:rsid w:val="00F41BBE"/>
    <w:rsid w:val="00F539A5"/>
    <w:rsid w:val="00F53B69"/>
    <w:rsid w:val="00FA6A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D880F"/>
  <w15:docId w15:val="{F11BCEA0-926D-434A-B3E6-760B3636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3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9A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556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4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CF2"/>
  </w:style>
  <w:style w:type="paragraph" w:styleId="Footer">
    <w:name w:val="footer"/>
    <w:basedOn w:val="Normal"/>
    <w:link w:val="FooterChar"/>
    <w:uiPriority w:val="99"/>
    <w:unhideWhenUsed/>
    <w:rsid w:val="00044C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CF2"/>
  </w:style>
  <w:style w:type="paragraph" w:styleId="ListParagraph">
    <w:name w:val="List Paragraph"/>
    <w:basedOn w:val="Normal"/>
    <w:uiPriority w:val="34"/>
    <w:qFormat/>
    <w:rsid w:val="004F02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434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C16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16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16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16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164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C1642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2F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2FC2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C142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2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63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04656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8494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95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244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278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345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9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4927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8623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7386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340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22030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6599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3087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64614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60742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5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doe.org/Curriculum-Instruction-and-Assessment/Special-Education-Services/Pages/IEP-Facilitation.aspx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gadoe.org/Curriculum-Instruction-and-Assessment/Special-Education-Services/Pages/IEP-Facilitation.aspx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oogle.com/imgres?imgurl=https://drstewc.files.wordpress.com/2015/09/collaborate.jpg&amp;imgrefurl=http://stewartcotterill.co.uk/2015/09/15/collaboration-the-key-to-good-pr/&amp;h=396&amp;w=1000&amp;tbnid=fmp6AX3CADp4kM:&amp;docid=II4Ded1-R3u48M&amp;ei=fi-dVpH7AsLl-QGJhaG4DA&amp;tbm=isch&amp;ved=0ahUKEwiRsrSv_7PKAhXCcj4KHYlCCMcQMwhfKCYwJ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mgres?imgurl=http://i260.photobucket.com/albums/ii28/si2ta/MSE-BackgroundInformation.png&amp;imgrefurl=http://laurentlazard.com/media/background-information.html&amp;h=284&amp;w=397&amp;tbnid=Zsu-daUyKoZWCM:&amp;docid=C7Red0jPZiN6LM&amp;ei=kjKdVpHLE8Oe-wGn0KjYDg&amp;tbm=isch&amp;ved=0ahUKEwiR3KSngrTKAhVDzz4KHScoCusQMwiPAShWMFY" TargetMode="External"/><Relationship Id="rId14" Type="http://schemas.openxmlformats.org/officeDocument/2006/relationships/hyperlink" Target="https://www.google.com/imgres?imgurl=http://harvestingstaryouths.org/wp-content/uploads/2015/08/page-title-facilitators.png&amp;imgrefurl=http://harvestingstaryouths.org/index.php/brief-profile-of-facilitators/&amp;h=144&amp;w=515&amp;tbnid=xgYQQJ4ptGH9DM:&amp;docid=rmC1jpXLYvjt3M&amp;ei=VzWdVvmHF8m2-AG3hrbYDQ&amp;tbm=isch&amp;ved=0ahUKEwi5j7L5hLTKAhVJGz4KHTeDDdsQMwhSKBwwH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Duchess</dc:creator>
  <cp:lastModifiedBy>Jamila Pollard</cp:lastModifiedBy>
  <cp:revision>2</cp:revision>
  <cp:lastPrinted>2017-02-06T15:44:00Z</cp:lastPrinted>
  <dcterms:created xsi:type="dcterms:W3CDTF">2018-05-16T13:22:00Z</dcterms:created>
  <dcterms:modified xsi:type="dcterms:W3CDTF">2018-05-16T13:22:00Z</dcterms:modified>
</cp:coreProperties>
</file>