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450" w:tblpY="5"/>
        <w:tblW w:w="140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2539"/>
        <w:gridCol w:w="2699"/>
        <w:gridCol w:w="517"/>
        <w:gridCol w:w="1190"/>
        <w:gridCol w:w="2100"/>
        <w:gridCol w:w="523"/>
        <w:gridCol w:w="1169"/>
        <w:gridCol w:w="1493"/>
        <w:gridCol w:w="696"/>
        <w:gridCol w:w="509"/>
        <w:gridCol w:w="570"/>
      </w:tblGrid>
      <w:tr w:rsidR="003031F1" w:rsidRPr="00A345A0" w14:paraId="4E1D97E6" w14:textId="77777777" w:rsidTr="003031F1">
        <w:tc>
          <w:tcPr>
            <w:tcW w:w="14005" w:type="dxa"/>
            <w:gridSpan w:val="11"/>
            <w:tcBorders>
              <w:bottom w:val="single" w:sz="12" w:space="0" w:color="auto"/>
            </w:tcBorders>
            <w:shd w:val="clear" w:color="auto" w:fill="E6E6E6"/>
          </w:tcPr>
          <w:p w14:paraId="54975ED3" w14:textId="77777777" w:rsidR="003031F1" w:rsidRPr="00A345A0" w:rsidRDefault="003031F1" w:rsidP="003031F1">
            <w:pPr>
              <w:pStyle w:val="Heading4"/>
              <w:pageBreakBefore/>
              <w:spacing w:before="120"/>
              <w:jc w:val="center"/>
            </w:pPr>
            <w:r w:rsidRPr="00A42FBB">
              <w:t>Diploma Programme subject outline</w:t>
            </w:r>
            <w:r>
              <w:t>—</w:t>
            </w:r>
            <w:r w:rsidRPr="00A42FBB">
              <w:t xml:space="preserve">Group 3: </w:t>
            </w:r>
            <w:r>
              <w:t>i</w:t>
            </w:r>
            <w:r w:rsidRPr="00A42FBB">
              <w:t>ndividuals and societies</w:t>
            </w:r>
          </w:p>
        </w:tc>
      </w:tr>
      <w:tr w:rsidR="003031F1" w:rsidRPr="00784DEE" w14:paraId="43A937E3" w14:textId="77777777" w:rsidTr="003031F1">
        <w:tblPrEx>
          <w:shd w:val="clear" w:color="auto" w:fill="auto"/>
        </w:tblPrEx>
        <w:trPr>
          <w:trHeight w:val="567"/>
        </w:trPr>
        <w:tc>
          <w:tcPr>
            <w:tcW w:w="2539" w:type="dxa"/>
            <w:tcBorders>
              <w:top w:val="single" w:sz="12" w:space="0" w:color="auto"/>
              <w:bottom w:val="single" w:sz="8" w:space="0" w:color="000000"/>
            </w:tcBorders>
            <w:shd w:val="clear" w:color="auto" w:fill="F3F3F3"/>
            <w:tcMar>
              <w:left w:w="85" w:type="dxa"/>
            </w:tcMar>
            <w:vAlign w:val="center"/>
          </w:tcPr>
          <w:p w14:paraId="605924D3" w14:textId="77777777" w:rsidR="003031F1" w:rsidRPr="00784DEE" w:rsidRDefault="003031F1" w:rsidP="003031F1">
            <w:pPr>
              <w:pStyle w:val="Tableheader"/>
              <w:keepNext/>
              <w:spacing w:after="0"/>
              <w:jc w:val="left"/>
            </w:pPr>
            <w:r w:rsidRPr="00784DEE">
              <w:t xml:space="preserve">School </w:t>
            </w:r>
            <w:r>
              <w:t>n</w:t>
            </w:r>
            <w:r w:rsidRPr="00784DEE">
              <w:t>ame</w:t>
            </w:r>
          </w:p>
        </w:tc>
        <w:tc>
          <w:tcPr>
            <w:tcW w:w="8198" w:type="dxa"/>
            <w:gridSpan w:val="6"/>
            <w:tcBorders>
              <w:top w:val="single" w:sz="12" w:space="0" w:color="auto"/>
              <w:bottom w:val="single" w:sz="8" w:space="0" w:color="000000"/>
            </w:tcBorders>
            <w:vAlign w:val="center"/>
          </w:tcPr>
          <w:p w14:paraId="56E69D6D" w14:textId="08B51415" w:rsidR="003031F1" w:rsidRPr="00784DEE" w:rsidRDefault="003B5E5E" w:rsidP="003031F1">
            <w:pPr>
              <w:pStyle w:val="Tablebody"/>
              <w:keepNext/>
              <w:spacing w:after="0"/>
            </w:pPr>
            <w:r>
              <w:t>Academy of Richmond County</w:t>
            </w:r>
          </w:p>
        </w:tc>
        <w:tc>
          <w:tcPr>
            <w:tcW w:w="1493" w:type="dxa"/>
            <w:tcBorders>
              <w:top w:val="single" w:sz="12" w:space="0" w:color="auto"/>
              <w:bottom w:val="single" w:sz="8" w:space="0" w:color="000000"/>
            </w:tcBorders>
            <w:shd w:val="clear" w:color="auto" w:fill="F3F3F3"/>
            <w:vAlign w:val="center"/>
          </w:tcPr>
          <w:p w14:paraId="68323237" w14:textId="77777777" w:rsidR="003031F1" w:rsidRPr="00D27AEF" w:rsidRDefault="003031F1" w:rsidP="003031F1">
            <w:pPr>
              <w:pStyle w:val="Tableheader"/>
              <w:keepNext/>
              <w:spacing w:after="0"/>
              <w:jc w:val="left"/>
            </w:pPr>
            <w:r w:rsidRPr="00D27AEF">
              <w:t>School code</w:t>
            </w:r>
          </w:p>
        </w:tc>
        <w:tc>
          <w:tcPr>
            <w:tcW w:w="1775" w:type="dxa"/>
            <w:gridSpan w:val="3"/>
            <w:tcBorders>
              <w:top w:val="single" w:sz="12" w:space="0" w:color="auto"/>
              <w:bottom w:val="single" w:sz="8" w:space="0" w:color="000000"/>
            </w:tcBorders>
            <w:vAlign w:val="center"/>
          </w:tcPr>
          <w:p w14:paraId="68BD5D17" w14:textId="1A6A2F1B" w:rsidR="003031F1" w:rsidRPr="00784DEE" w:rsidRDefault="004D36A2" w:rsidP="003031F1">
            <w:pPr>
              <w:pStyle w:val="Tablebody"/>
              <w:keepNext/>
              <w:spacing w:after="0"/>
            </w:pPr>
            <w:r>
              <w:t>-----</w:t>
            </w:r>
          </w:p>
        </w:tc>
      </w:tr>
      <w:tr w:rsidR="003031F1" w:rsidRPr="00565EC2" w14:paraId="0844C376" w14:textId="77777777" w:rsidTr="003031F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  <w:shd w:val="clear" w:color="auto" w:fill="auto"/>
          <w:tblCellMar>
            <w:top w:w="113" w:type="dxa"/>
            <w:bottom w:w="28" w:type="dxa"/>
          </w:tblCellMar>
        </w:tblPrEx>
        <w:tc>
          <w:tcPr>
            <w:tcW w:w="253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F3F3F3"/>
            <w:tcMar>
              <w:left w:w="85" w:type="dxa"/>
              <w:right w:w="85" w:type="dxa"/>
            </w:tcMar>
          </w:tcPr>
          <w:p w14:paraId="4DD1D4F5" w14:textId="77777777" w:rsidR="003031F1" w:rsidRPr="003D6148" w:rsidRDefault="003031F1" w:rsidP="003031F1">
            <w:pPr>
              <w:pStyle w:val="Tableheader"/>
              <w:rPr>
                <w:sz w:val="18"/>
              </w:rPr>
            </w:pPr>
            <w:r w:rsidRPr="003D6148">
              <w:rPr>
                <w:rStyle w:val="TablebodyboldChar"/>
              </w:rPr>
              <w:t>Name of the DP subject</w:t>
            </w:r>
          </w:p>
        </w:tc>
        <w:tc>
          <w:tcPr>
            <w:tcW w:w="11466" w:type="dxa"/>
            <w:gridSpan w:val="10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05E39E83" w14:textId="77777777" w:rsidR="003031F1" w:rsidRPr="00565EC2" w:rsidRDefault="003031F1" w:rsidP="003031F1">
            <w:pPr>
              <w:pStyle w:val="Tablebody"/>
              <w:keepNext/>
            </w:pPr>
            <w:r>
              <w:t>Psychology – DP2</w:t>
            </w:r>
          </w:p>
        </w:tc>
      </w:tr>
      <w:tr w:rsidR="003031F1" w:rsidRPr="00565EC2" w14:paraId="6B35C73C" w14:textId="77777777" w:rsidTr="003031F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  <w:shd w:val="clear" w:color="auto" w:fill="auto"/>
          <w:tblCellMar>
            <w:top w:w="113" w:type="dxa"/>
            <w:bottom w:w="28" w:type="dxa"/>
          </w:tblCellMar>
        </w:tblPrEx>
        <w:trPr>
          <w:trHeight w:hRule="exact" w:val="113"/>
        </w:trPr>
        <w:tc>
          <w:tcPr>
            <w:tcW w:w="2539" w:type="dxa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shd w:val="clear" w:color="auto" w:fill="F3F3F3"/>
            <w:tcMar>
              <w:left w:w="85" w:type="dxa"/>
              <w:right w:w="85" w:type="dxa"/>
            </w:tcMar>
          </w:tcPr>
          <w:p w14:paraId="510B3E5D" w14:textId="77777777" w:rsidR="003031F1" w:rsidRDefault="003031F1" w:rsidP="003031F1">
            <w:pPr>
              <w:pStyle w:val="Tablebody-grey"/>
              <w:keepNext/>
              <w:spacing w:after="40"/>
              <w:rPr>
                <w:rStyle w:val="TableheaderChar"/>
              </w:rPr>
            </w:pPr>
            <w:r w:rsidRPr="003D6148">
              <w:rPr>
                <w:rStyle w:val="TableheaderChar"/>
              </w:rPr>
              <w:t>Level</w:t>
            </w:r>
          </w:p>
          <w:p w14:paraId="37644DFA" w14:textId="77777777" w:rsidR="003031F1" w:rsidRDefault="003031F1" w:rsidP="003031F1">
            <w:pPr>
              <w:pStyle w:val="Tablenote-grey8pt"/>
              <w:keepNext/>
            </w:pPr>
            <w:r w:rsidRPr="008B454E">
              <w:t>(indicate with X)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3F3F3"/>
            <w:vAlign w:val="center"/>
          </w:tcPr>
          <w:p w14:paraId="1E1041A5" w14:textId="77777777" w:rsidR="003031F1" w:rsidRPr="00565EC2" w:rsidRDefault="003031F1" w:rsidP="003031F1">
            <w:pPr>
              <w:pStyle w:val="Tablebody"/>
              <w:keepNext/>
            </w:pP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3F3F3"/>
            <w:vAlign w:val="center"/>
          </w:tcPr>
          <w:p w14:paraId="70B317E7" w14:textId="77777777" w:rsidR="003031F1" w:rsidRPr="00643933" w:rsidRDefault="003031F1" w:rsidP="003031F1">
            <w:pPr>
              <w:pStyle w:val="Tablebody"/>
              <w:keepNext/>
            </w:pPr>
          </w:p>
        </w:tc>
        <w:tc>
          <w:tcPr>
            <w:tcW w:w="329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21A8E544" w14:textId="77777777" w:rsidR="003031F1" w:rsidRPr="00565EC2" w:rsidRDefault="003031F1" w:rsidP="003031F1">
            <w:pPr>
              <w:pStyle w:val="Tablebody"/>
              <w:keepNext/>
            </w:pP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3F3F3"/>
            <w:vAlign w:val="center"/>
          </w:tcPr>
          <w:p w14:paraId="67702E5A" w14:textId="77777777" w:rsidR="003031F1" w:rsidRPr="00643933" w:rsidRDefault="003031F1" w:rsidP="003031F1">
            <w:pPr>
              <w:pStyle w:val="Tablebody"/>
              <w:keepNext/>
            </w:pPr>
          </w:p>
        </w:tc>
        <w:tc>
          <w:tcPr>
            <w:tcW w:w="335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55AF2BEE" w14:textId="77777777" w:rsidR="003031F1" w:rsidRPr="00565EC2" w:rsidRDefault="003031F1" w:rsidP="003031F1">
            <w:pPr>
              <w:pStyle w:val="Tablebody"/>
              <w:keepNext/>
            </w:pPr>
          </w:p>
        </w:tc>
        <w:tc>
          <w:tcPr>
            <w:tcW w:w="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3F3F3"/>
            <w:vAlign w:val="center"/>
          </w:tcPr>
          <w:p w14:paraId="3C351F41" w14:textId="77777777" w:rsidR="003031F1" w:rsidRPr="00643933" w:rsidRDefault="003031F1" w:rsidP="003031F1">
            <w:pPr>
              <w:pStyle w:val="Tablebody"/>
              <w:keepNext/>
            </w:pP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shd w:val="clear" w:color="auto" w:fill="F3F3F3"/>
            <w:vAlign w:val="center"/>
          </w:tcPr>
          <w:p w14:paraId="5CFCD9A0" w14:textId="77777777" w:rsidR="003031F1" w:rsidRPr="00643933" w:rsidRDefault="003031F1" w:rsidP="003031F1">
            <w:pPr>
              <w:pStyle w:val="Tablebody"/>
              <w:keepNext/>
            </w:pPr>
          </w:p>
        </w:tc>
      </w:tr>
      <w:tr w:rsidR="003031F1" w:rsidRPr="00565EC2" w14:paraId="0B7F8732" w14:textId="77777777" w:rsidTr="003031F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  <w:shd w:val="clear" w:color="auto" w:fill="auto"/>
          <w:tblCellMar>
            <w:top w:w="113" w:type="dxa"/>
            <w:bottom w:w="28" w:type="dxa"/>
          </w:tblCellMar>
        </w:tblPrEx>
        <w:trPr>
          <w:trHeight w:hRule="exact" w:val="510"/>
        </w:trPr>
        <w:tc>
          <w:tcPr>
            <w:tcW w:w="2539" w:type="dxa"/>
            <w:vMerge/>
            <w:tcBorders>
              <w:left w:val="single" w:sz="12" w:space="0" w:color="auto"/>
              <w:right w:val="single" w:sz="8" w:space="0" w:color="000000"/>
            </w:tcBorders>
            <w:shd w:val="clear" w:color="auto" w:fill="F3F3F3"/>
            <w:tcMar>
              <w:left w:w="85" w:type="dxa"/>
              <w:right w:w="85" w:type="dxa"/>
            </w:tcMar>
            <w:vAlign w:val="center"/>
          </w:tcPr>
          <w:p w14:paraId="09292929" w14:textId="77777777" w:rsidR="003031F1" w:rsidRPr="00565EC2" w:rsidRDefault="003031F1" w:rsidP="003031F1">
            <w:pPr>
              <w:pStyle w:val="Tablebody-grey"/>
              <w:keepNext/>
              <w:rPr>
                <w:rFonts w:cs="Arial"/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3F3F3"/>
            <w:tcMar>
              <w:right w:w="170" w:type="dxa"/>
            </w:tcMar>
          </w:tcPr>
          <w:p w14:paraId="0B1CADCA" w14:textId="77777777" w:rsidR="003031F1" w:rsidRPr="00545919" w:rsidRDefault="003031F1" w:rsidP="003031F1">
            <w:pPr>
              <w:pStyle w:val="Tablebodybold"/>
              <w:keepNext/>
              <w:spacing w:after="0"/>
              <w:ind w:left="113"/>
              <w:jc w:val="right"/>
              <w:rPr>
                <w:b w:val="0"/>
                <w:i/>
              </w:rPr>
            </w:pPr>
            <w:r w:rsidRPr="003D6148">
              <w:rPr>
                <w:rStyle w:val="Tablebody-greyChar"/>
                <w:b w:val="0"/>
              </w:rPr>
              <w:t>Higher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43D215" w14:textId="77777777" w:rsidR="003031F1" w:rsidRPr="00565EC2" w:rsidRDefault="003031F1" w:rsidP="003031F1">
            <w:pPr>
              <w:pStyle w:val="Tablebodycentred"/>
              <w:keepNext/>
              <w:spacing w:after="0"/>
              <w:rPr>
                <w:szCs w:val="18"/>
              </w:rPr>
            </w:pPr>
            <w:r>
              <w:t>X</w:t>
            </w:r>
          </w:p>
        </w:tc>
        <w:tc>
          <w:tcPr>
            <w:tcW w:w="3290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left w:w="113" w:type="dxa"/>
              <w:right w:w="170" w:type="dxa"/>
            </w:tcMar>
          </w:tcPr>
          <w:p w14:paraId="52DF5634" w14:textId="77777777" w:rsidR="003031F1" w:rsidRPr="00565EC2" w:rsidRDefault="003031F1" w:rsidP="003031F1">
            <w:pPr>
              <w:pStyle w:val="Tablebody-grey"/>
              <w:keepNext/>
              <w:spacing w:after="0"/>
              <w:ind w:left="113"/>
              <w:jc w:val="right"/>
            </w:pPr>
            <w:r w:rsidRPr="00565EC2">
              <w:t xml:space="preserve">Standard completed in </w:t>
            </w:r>
            <w:r>
              <w:t>two</w:t>
            </w:r>
            <w:r w:rsidRPr="00565EC2">
              <w:t xml:space="preserve"> years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</w:tcMar>
          </w:tcPr>
          <w:p w14:paraId="5CFAFC47" w14:textId="77777777" w:rsidR="003031F1" w:rsidRPr="00565EC2" w:rsidRDefault="003031F1" w:rsidP="003031F1">
            <w:pPr>
              <w:pStyle w:val="Tablebodycentred"/>
              <w:keepNext/>
              <w:spacing w:after="0"/>
            </w:pPr>
            <w:r>
              <w:t>X</w:t>
            </w:r>
          </w:p>
        </w:tc>
        <w:tc>
          <w:tcPr>
            <w:tcW w:w="33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3F3F3"/>
            <w:tcMar>
              <w:top w:w="28" w:type="dxa"/>
              <w:left w:w="113" w:type="dxa"/>
            </w:tcMar>
          </w:tcPr>
          <w:p w14:paraId="23AD2582" w14:textId="77777777" w:rsidR="003031F1" w:rsidRPr="00246869" w:rsidRDefault="003031F1" w:rsidP="003031F1">
            <w:pPr>
              <w:pStyle w:val="Tablebody-grey"/>
              <w:keepNext/>
              <w:spacing w:after="0"/>
              <w:ind w:left="113"/>
              <w:jc w:val="right"/>
            </w:pPr>
            <w:r w:rsidRPr="00246869">
              <w:t>Standard completed in one year</w:t>
            </w:r>
            <w:r>
              <w:t> </w:t>
            </w:r>
            <w:r w:rsidRPr="00246869">
              <w:t>*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</w:tcMar>
          </w:tcPr>
          <w:p w14:paraId="4484AD6A" w14:textId="77777777" w:rsidR="003031F1" w:rsidRPr="00565EC2" w:rsidRDefault="003031F1" w:rsidP="003031F1">
            <w:pPr>
              <w:pStyle w:val="Tablebodycentred"/>
              <w:keepNext/>
              <w:spacing w:after="0"/>
            </w:pP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12" w:space="0" w:color="auto"/>
            </w:tcBorders>
            <w:shd w:val="clear" w:color="auto" w:fill="F3F3F3"/>
            <w:tcMar>
              <w:left w:w="284" w:type="dxa"/>
            </w:tcMar>
            <w:vAlign w:val="center"/>
          </w:tcPr>
          <w:p w14:paraId="30FD9666" w14:textId="77777777" w:rsidR="003031F1" w:rsidRPr="00942A68" w:rsidRDefault="003031F1" w:rsidP="003031F1">
            <w:pPr>
              <w:pStyle w:val="Tablebodycentredwithoutspacing"/>
              <w:keepNext/>
              <w:rPr>
                <w:color w:val="EAEAEA"/>
              </w:rPr>
            </w:pPr>
          </w:p>
        </w:tc>
      </w:tr>
      <w:tr w:rsidR="003031F1" w:rsidRPr="00643933" w14:paraId="5880E1DC" w14:textId="77777777" w:rsidTr="003031F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  <w:shd w:val="clear" w:color="auto" w:fill="auto"/>
          <w:tblCellMar>
            <w:top w:w="113" w:type="dxa"/>
            <w:bottom w:w="28" w:type="dxa"/>
          </w:tblCellMar>
        </w:tblPrEx>
        <w:trPr>
          <w:trHeight w:hRule="exact" w:val="113"/>
        </w:trPr>
        <w:tc>
          <w:tcPr>
            <w:tcW w:w="2539" w:type="dxa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5" w:type="dxa"/>
              <w:right w:w="85" w:type="dxa"/>
            </w:tcMar>
            <w:vAlign w:val="center"/>
          </w:tcPr>
          <w:p w14:paraId="36724F39" w14:textId="77777777" w:rsidR="003031F1" w:rsidRPr="00643933" w:rsidRDefault="003031F1" w:rsidP="003031F1">
            <w:pPr>
              <w:pStyle w:val="Tablebody"/>
              <w:keepNext/>
            </w:pPr>
          </w:p>
        </w:tc>
        <w:tc>
          <w:tcPr>
            <w:tcW w:w="269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3F3F3"/>
            <w:vAlign w:val="center"/>
          </w:tcPr>
          <w:p w14:paraId="5A56112D" w14:textId="77777777" w:rsidR="003031F1" w:rsidRPr="00643933" w:rsidRDefault="003031F1" w:rsidP="003031F1">
            <w:pPr>
              <w:pStyle w:val="Tablebody"/>
              <w:keepNext/>
            </w:pP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32DDD286" w14:textId="77777777" w:rsidR="003031F1" w:rsidRPr="00643933" w:rsidRDefault="003031F1" w:rsidP="003031F1">
            <w:pPr>
              <w:pStyle w:val="Tablebody"/>
              <w:keepNext/>
            </w:pPr>
          </w:p>
        </w:tc>
        <w:tc>
          <w:tcPr>
            <w:tcW w:w="329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02E23D18" w14:textId="77777777" w:rsidR="003031F1" w:rsidRPr="00643933" w:rsidRDefault="003031F1" w:rsidP="003031F1">
            <w:pPr>
              <w:pStyle w:val="Tablebody"/>
              <w:keepNext/>
            </w:pP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3C4E701A" w14:textId="77777777" w:rsidR="003031F1" w:rsidRPr="00643933" w:rsidRDefault="003031F1" w:rsidP="003031F1">
            <w:pPr>
              <w:pStyle w:val="Tablebody"/>
              <w:keepNext/>
            </w:pPr>
          </w:p>
        </w:tc>
        <w:tc>
          <w:tcPr>
            <w:tcW w:w="3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282F59A2" w14:textId="77777777" w:rsidR="003031F1" w:rsidRPr="00643933" w:rsidRDefault="003031F1" w:rsidP="003031F1">
            <w:pPr>
              <w:pStyle w:val="Tablebody"/>
              <w:keepNext/>
            </w:pPr>
          </w:p>
        </w:tc>
        <w:tc>
          <w:tcPr>
            <w:tcW w:w="5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3B8E7192" w14:textId="77777777" w:rsidR="003031F1" w:rsidRPr="00643933" w:rsidRDefault="003031F1" w:rsidP="003031F1">
            <w:pPr>
              <w:pStyle w:val="Tablebody"/>
              <w:keepNext/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3F3F3"/>
            <w:vAlign w:val="center"/>
          </w:tcPr>
          <w:p w14:paraId="62A7C015" w14:textId="77777777" w:rsidR="003031F1" w:rsidRPr="00643933" w:rsidRDefault="003031F1" w:rsidP="003031F1">
            <w:pPr>
              <w:pStyle w:val="Tablebody"/>
              <w:keepNext/>
            </w:pPr>
          </w:p>
        </w:tc>
      </w:tr>
      <w:tr w:rsidR="003031F1" w:rsidRPr="00565EC2" w14:paraId="44134D28" w14:textId="77777777" w:rsidTr="003031F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  <w:shd w:val="clear" w:color="auto" w:fill="auto"/>
          <w:tblCellMar>
            <w:top w:w="113" w:type="dxa"/>
            <w:bottom w:w="28" w:type="dxa"/>
          </w:tblCellMar>
        </w:tblPrEx>
        <w:trPr>
          <w:trHeight w:val="170"/>
        </w:trPr>
        <w:tc>
          <w:tcPr>
            <w:tcW w:w="253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3F3F3"/>
            <w:tcMar>
              <w:left w:w="85" w:type="dxa"/>
              <w:right w:w="85" w:type="dxa"/>
            </w:tcMar>
          </w:tcPr>
          <w:p w14:paraId="636594E7" w14:textId="77777777" w:rsidR="003031F1" w:rsidRPr="00565EC2" w:rsidRDefault="003031F1" w:rsidP="003031F1">
            <w:pPr>
              <w:pStyle w:val="Tableheader"/>
              <w:keepNext/>
              <w:spacing w:after="80"/>
              <w:jc w:val="left"/>
            </w:pPr>
            <w:r w:rsidRPr="00565EC2">
              <w:t>Name of the teacher who completed this outline</w:t>
            </w:r>
          </w:p>
        </w:tc>
        <w:tc>
          <w:tcPr>
            <w:tcW w:w="4406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auto"/>
          </w:tcPr>
          <w:p w14:paraId="4B0E55E8" w14:textId="7C2864F3" w:rsidR="003031F1" w:rsidRPr="00565EC2" w:rsidRDefault="004D36A2" w:rsidP="003031F1">
            <w:pPr>
              <w:pStyle w:val="Tablebody"/>
              <w:keepNext/>
            </w:pPr>
            <w:r>
              <w:t>-----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3F3F3"/>
          </w:tcPr>
          <w:p w14:paraId="00028605" w14:textId="77777777" w:rsidR="003031F1" w:rsidRPr="007E721B" w:rsidRDefault="003031F1" w:rsidP="003031F1">
            <w:pPr>
              <w:pStyle w:val="Tablebody-grey"/>
              <w:keepNext/>
              <w:rPr>
                <w:b/>
              </w:rPr>
            </w:pPr>
            <w:r w:rsidRPr="007E721B">
              <w:rPr>
                <w:b/>
              </w:rPr>
              <w:t>Date of IB training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7BDC0E08" w14:textId="40F66018" w:rsidR="003031F1" w:rsidRPr="00565EC2" w:rsidRDefault="004D36A2" w:rsidP="003031F1">
            <w:pPr>
              <w:pStyle w:val="Tablebody"/>
              <w:keepNext/>
            </w:pPr>
            <w:r>
              <w:t>-----</w:t>
            </w:r>
          </w:p>
        </w:tc>
      </w:tr>
      <w:tr w:rsidR="003031F1" w:rsidRPr="00565EC2" w14:paraId="10EECE04" w14:textId="77777777" w:rsidTr="003031F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  <w:shd w:val="clear" w:color="auto" w:fill="auto"/>
          <w:tblCellMar>
            <w:top w:w="113" w:type="dxa"/>
            <w:bottom w:w="28" w:type="dxa"/>
          </w:tblCellMar>
        </w:tblPrEx>
        <w:trPr>
          <w:trHeight w:val="284"/>
        </w:trPr>
        <w:tc>
          <w:tcPr>
            <w:tcW w:w="253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3F3F3"/>
          </w:tcPr>
          <w:p w14:paraId="3383CFB9" w14:textId="77777777" w:rsidR="003031F1" w:rsidRPr="007E721B" w:rsidRDefault="003031F1" w:rsidP="003031F1">
            <w:pPr>
              <w:pStyle w:val="Tablebody-grey"/>
              <w:keepNext/>
              <w:rPr>
                <w:b/>
              </w:rPr>
            </w:pPr>
            <w:r w:rsidRPr="007E721B">
              <w:rPr>
                <w:b/>
              </w:rPr>
              <w:t>Date when outline was completed</w:t>
            </w:r>
          </w:p>
        </w:tc>
        <w:tc>
          <w:tcPr>
            <w:tcW w:w="4406" w:type="dxa"/>
            <w:gridSpan w:val="3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C4BE07" w14:textId="3C0E7549" w:rsidR="003031F1" w:rsidRPr="00565EC2" w:rsidRDefault="004D36A2" w:rsidP="003031F1">
            <w:pPr>
              <w:pStyle w:val="Tablebody"/>
              <w:keepNext/>
            </w:pPr>
            <w:r>
              <w:t>-----</w:t>
            </w:r>
          </w:p>
        </w:tc>
        <w:tc>
          <w:tcPr>
            <w:tcW w:w="3792" w:type="dxa"/>
            <w:gridSpan w:val="3"/>
            <w:tcBorders>
              <w:bottom w:val="single" w:sz="12" w:space="0" w:color="auto"/>
            </w:tcBorders>
            <w:shd w:val="clear" w:color="auto" w:fill="F3F3F3"/>
            <w:tcMar>
              <w:right w:w="57" w:type="dxa"/>
            </w:tcMar>
            <w:vAlign w:val="center"/>
          </w:tcPr>
          <w:p w14:paraId="30BAF9DF" w14:textId="77777777" w:rsidR="003031F1" w:rsidRDefault="003031F1" w:rsidP="003031F1">
            <w:pPr>
              <w:pStyle w:val="Tablebody-grey"/>
              <w:keepNext/>
              <w:spacing w:after="40"/>
            </w:pPr>
            <w:r w:rsidRPr="007E721B">
              <w:rPr>
                <w:b/>
              </w:rPr>
              <w:t>Name of workshop</w:t>
            </w:r>
            <w:r w:rsidRPr="003D6148">
              <w:t xml:space="preserve"> </w:t>
            </w:r>
          </w:p>
          <w:p w14:paraId="1010A5FF" w14:textId="77777777" w:rsidR="003031F1" w:rsidRPr="003D6148" w:rsidRDefault="003031F1" w:rsidP="003031F1">
            <w:pPr>
              <w:pStyle w:val="Tablenote-grey8pt"/>
              <w:keepNext/>
              <w:spacing w:after="60"/>
            </w:pPr>
            <w:r w:rsidRPr="003D6148">
              <w:t>(indicate name of subject and workshop category)</w:t>
            </w:r>
          </w:p>
        </w:tc>
        <w:tc>
          <w:tcPr>
            <w:tcW w:w="326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9BCF423" w14:textId="7F34E7E9" w:rsidR="003031F1" w:rsidRPr="009864EB" w:rsidRDefault="004D36A2" w:rsidP="003031F1">
            <w:pPr>
              <w:pStyle w:val="Tablebody"/>
              <w:keepNext/>
              <w:rPr>
                <w:lang w:val="en-US"/>
              </w:rPr>
            </w:pPr>
            <w:r>
              <w:rPr>
                <w:lang w:val="en-US"/>
              </w:rPr>
              <w:t>-----</w:t>
            </w:r>
          </w:p>
        </w:tc>
      </w:tr>
    </w:tbl>
    <w:p w14:paraId="7278BD33" w14:textId="368140D3" w:rsidR="00B53134" w:rsidRPr="003031F1" w:rsidRDefault="00B53134" w:rsidP="003031F1"/>
    <w:p w14:paraId="02AA4CC8" w14:textId="77777777" w:rsidR="009C55D3" w:rsidRDefault="009C55D3">
      <w:pPr>
        <w:rPr>
          <w:rFonts w:ascii="Arial" w:hAnsi="Arial" w:cs="Arial"/>
          <w:sz w:val="19"/>
          <w:szCs w:val="19"/>
        </w:rPr>
      </w:pPr>
    </w:p>
    <w:p w14:paraId="17A0B8B8" w14:textId="77777777" w:rsidR="003031F1" w:rsidRDefault="003031F1">
      <w:pPr>
        <w:rPr>
          <w:rFonts w:ascii="Arial" w:hAnsi="Arial" w:cs="Arial"/>
          <w:sz w:val="19"/>
          <w:szCs w:val="19"/>
        </w:rPr>
      </w:pPr>
    </w:p>
    <w:p w14:paraId="5A505924" w14:textId="77777777" w:rsidR="009C55D3" w:rsidRDefault="009C55D3">
      <w:pPr>
        <w:rPr>
          <w:rFonts w:ascii="Arial" w:hAnsi="Arial" w:cs="Arial"/>
          <w:sz w:val="19"/>
          <w:szCs w:val="19"/>
        </w:rPr>
      </w:pPr>
    </w:p>
    <w:p w14:paraId="577894AB" w14:textId="77777777" w:rsidR="009C55D3" w:rsidRDefault="009C55D3">
      <w:pPr>
        <w:rPr>
          <w:rFonts w:ascii="Arial" w:hAnsi="Arial" w:cs="Arial"/>
          <w:sz w:val="19"/>
          <w:szCs w:val="19"/>
        </w:rPr>
      </w:pPr>
    </w:p>
    <w:p w14:paraId="47EC45C1" w14:textId="77777777" w:rsidR="009C55D3" w:rsidRDefault="009C55D3">
      <w:pPr>
        <w:rPr>
          <w:rFonts w:ascii="Arial" w:hAnsi="Arial" w:cs="Arial"/>
          <w:sz w:val="19"/>
          <w:szCs w:val="19"/>
        </w:rPr>
      </w:pPr>
    </w:p>
    <w:p w14:paraId="4E3CCA97" w14:textId="77777777" w:rsidR="009C55D3" w:rsidRDefault="009C55D3">
      <w:pPr>
        <w:rPr>
          <w:rFonts w:ascii="Arial" w:hAnsi="Arial" w:cs="Arial"/>
          <w:sz w:val="19"/>
          <w:szCs w:val="19"/>
        </w:rPr>
      </w:pPr>
    </w:p>
    <w:p w14:paraId="0D34D5A8" w14:textId="77777777" w:rsidR="009C55D3" w:rsidRDefault="009C55D3">
      <w:pPr>
        <w:rPr>
          <w:rFonts w:ascii="Arial" w:hAnsi="Arial" w:cs="Arial"/>
          <w:sz w:val="19"/>
          <w:szCs w:val="19"/>
        </w:rPr>
      </w:pPr>
    </w:p>
    <w:p w14:paraId="3EF5367E" w14:textId="77777777" w:rsidR="009C55D3" w:rsidRDefault="009C55D3">
      <w:pPr>
        <w:rPr>
          <w:rFonts w:ascii="Arial" w:hAnsi="Arial" w:cs="Arial"/>
          <w:sz w:val="19"/>
          <w:szCs w:val="19"/>
        </w:rPr>
      </w:pPr>
    </w:p>
    <w:p w14:paraId="60385CE8" w14:textId="77777777" w:rsidR="009C55D3" w:rsidRDefault="009C55D3">
      <w:pPr>
        <w:rPr>
          <w:rFonts w:ascii="Arial" w:hAnsi="Arial" w:cs="Arial"/>
          <w:sz w:val="19"/>
          <w:szCs w:val="19"/>
        </w:rPr>
      </w:pPr>
    </w:p>
    <w:p w14:paraId="6D512804" w14:textId="77777777" w:rsidR="009C55D3" w:rsidRDefault="009C55D3">
      <w:pPr>
        <w:rPr>
          <w:rFonts w:ascii="Arial" w:hAnsi="Arial" w:cs="Arial"/>
          <w:sz w:val="19"/>
          <w:szCs w:val="19"/>
        </w:rPr>
      </w:pPr>
    </w:p>
    <w:p w14:paraId="5D790555" w14:textId="77777777" w:rsidR="009C55D3" w:rsidRDefault="009C55D3">
      <w:pPr>
        <w:rPr>
          <w:rFonts w:ascii="Arial" w:hAnsi="Arial" w:cs="Arial"/>
          <w:sz w:val="19"/>
          <w:szCs w:val="19"/>
        </w:rPr>
      </w:pPr>
    </w:p>
    <w:p w14:paraId="06CE6CAB" w14:textId="77777777" w:rsidR="009C55D3" w:rsidRDefault="009C55D3">
      <w:pPr>
        <w:rPr>
          <w:rFonts w:ascii="Arial" w:hAnsi="Arial" w:cs="Arial"/>
          <w:sz w:val="19"/>
          <w:szCs w:val="19"/>
        </w:rPr>
      </w:pPr>
    </w:p>
    <w:p w14:paraId="382B86FB" w14:textId="77777777" w:rsidR="009C55D3" w:rsidRDefault="009C55D3">
      <w:pPr>
        <w:rPr>
          <w:rFonts w:ascii="Arial" w:hAnsi="Arial" w:cs="Arial"/>
          <w:sz w:val="19"/>
          <w:szCs w:val="19"/>
        </w:rPr>
      </w:pPr>
    </w:p>
    <w:p w14:paraId="78E62120" w14:textId="77777777" w:rsidR="009C55D3" w:rsidRDefault="009C55D3">
      <w:pPr>
        <w:rPr>
          <w:rFonts w:ascii="Arial" w:hAnsi="Arial" w:cs="Arial"/>
          <w:sz w:val="19"/>
          <w:szCs w:val="19"/>
        </w:rPr>
      </w:pPr>
    </w:p>
    <w:p w14:paraId="2F91AF94" w14:textId="77777777" w:rsidR="009C55D3" w:rsidRDefault="009C55D3">
      <w:pPr>
        <w:rPr>
          <w:rFonts w:ascii="Arial" w:hAnsi="Arial" w:cs="Arial"/>
          <w:sz w:val="19"/>
          <w:szCs w:val="19"/>
        </w:rPr>
      </w:pPr>
    </w:p>
    <w:p w14:paraId="03098A6D" w14:textId="77777777" w:rsidR="009C55D3" w:rsidRDefault="009C55D3">
      <w:pPr>
        <w:rPr>
          <w:rFonts w:ascii="Arial" w:hAnsi="Arial" w:cs="Arial"/>
          <w:sz w:val="19"/>
          <w:szCs w:val="19"/>
        </w:rPr>
      </w:pPr>
    </w:p>
    <w:p w14:paraId="201019EB" w14:textId="77777777" w:rsidR="009C55D3" w:rsidRDefault="009C55D3">
      <w:pPr>
        <w:rPr>
          <w:rFonts w:ascii="Arial" w:hAnsi="Arial" w:cs="Arial"/>
          <w:sz w:val="19"/>
          <w:szCs w:val="19"/>
        </w:rPr>
      </w:pPr>
    </w:p>
    <w:p w14:paraId="24BF0732" w14:textId="77777777" w:rsidR="009C55D3" w:rsidRDefault="009C55D3">
      <w:pPr>
        <w:rPr>
          <w:rFonts w:ascii="Arial" w:hAnsi="Arial" w:cs="Arial"/>
          <w:sz w:val="19"/>
          <w:szCs w:val="19"/>
        </w:rPr>
      </w:pPr>
    </w:p>
    <w:p w14:paraId="4F83C3D5" w14:textId="77777777" w:rsidR="009C55D3" w:rsidRDefault="009C55D3">
      <w:pPr>
        <w:rPr>
          <w:rFonts w:ascii="Arial" w:hAnsi="Arial" w:cs="Arial"/>
          <w:sz w:val="19"/>
          <w:szCs w:val="19"/>
        </w:rPr>
      </w:pPr>
    </w:p>
    <w:p w14:paraId="0CFCA4D7" w14:textId="77777777" w:rsidR="009C55D3" w:rsidRDefault="009C55D3">
      <w:pPr>
        <w:rPr>
          <w:rFonts w:ascii="Arial" w:hAnsi="Arial" w:cs="Arial"/>
          <w:sz w:val="19"/>
          <w:szCs w:val="19"/>
        </w:rPr>
      </w:pPr>
    </w:p>
    <w:p w14:paraId="534C7324" w14:textId="77777777" w:rsidR="009C55D3" w:rsidRDefault="009C55D3">
      <w:pPr>
        <w:rPr>
          <w:rFonts w:ascii="Arial" w:hAnsi="Arial" w:cs="Arial"/>
          <w:sz w:val="19"/>
          <w:szCs w:val="19"/>
        </w:rPr>
      </w:pPr>
    </w:p>
    <w:p w14:paraId="3AAB1FDA" w14:textId="77777777" w:rsidR="009C55D3" w:rsidRDefault="009C55D3">
      <w:pPr>
        <w:rPr>
          <w:rFonts w:ascii="Arial" w:hAnsi="Arial" w:cs="Arial"/>
          <w:sz w:val="19"/>
          <w:szCs w:val="19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230"/>
        <w:gridCol w:w="2275"/>
        <w:gridCol w:w="5580"/>
        <w:gridCol w:w="5310"/>
      </w:tblGrid>
      <w:tr w:rsidR="003B5E5E" w14:paraId="224C298D" w14:textId="77777777" w:rsidTr="003B5E5E">
        <w:trPr>
          <w:trHeight w:val="338"/>
        </w:trPr>
        <w:tc>
          <w:tcPr>
            <w:tcW w:w="1230" w:type="dxa"/>
            <w:vMerge w:val="restart"/>
            <w:shd w:val="clear" w:color="auto" w:fill="D9D9D9" w:themeFill="background1" w:themeFillShade="D9"/>
          </w:tcPr>
          <w:p w14:paraId="3D2D4A9E" w14:textId="77777777" w:rsidR="003B5E5E" w:rsidRPr="00E50B3F" w:rsidRDefault="003B5E5E" w:rsidP="007C3427">
            <w:pPr>
              <w:pStyle w:val="Tableheadercentred"/>
              <w:keepNext/>
              <w:rPr>
                <w:rFonts w:eastAsia="Calibri"/>
                <w:szCs w:val="22"/>
              </w:rPr>
            </w:pPr>
            <w:r w:rsidRPr="00E50B3F">
              <w:rPr>
                <w:rFonts w:eastAsia="Calibri"/>
                <w:szCs w:val="22"/>
              </w:rPr>
              <w:t>Week number and dates</w:t>
            </w:r>
          </w:p>
        </w:tc>
        <w:tc>
          <w:tcPr>
            <w:tcW w:w="2275" w:type="dxa"/>
            <w:vMerge w:val="restart"/>
            <w:shd w:val="clear" w:color="auto" w:fill="D9D9D9" w:themeFill="background1" w:themeFillShade="D9"/>
          </w:tcPr>
          <w:p w14:paraId="0D94717C" w14:textId="77777777" w:rsidR="003B5E5E" w:rsidRPr="00BF601B" w:rsidRDefault="003B5E5E" w:rsidP="007C3427">
            <w:pPr>
              <w:pStyle w:val="Tableheadercentred"/>
              <w:keepNext/>
              <w:rPr>
                <w:rFonts w:eastAsia="Calibri"/>
                <w:szCs w:val="22"/>
              </w:rPr>
            </w:pPr>
            <w:r w:rsidRPr="00BF601B">
              <w:rPr>
                <w:rFonts w:eastAsia="Calibri"/>
                <w:szCs w:val="22"/>
              </w:rPr>
              <w:t>Topic/unit</w:t>
            </w:r>
          </w:p>
          <w:p w14:paraId="12D24C9C" w14:textId="77777777" w:rsidR="003B5E5E" w:rsidRPr="00BF601B" w:rsidRDefault="003B5E5E" w:rsidP="007C3427">
            <w:pPr>
              <w:pStyle w:val="Tableheadercentred"/>
              <w:keepNext/>
              <w:rPr>
                <w:rFonts w:eastAsia="Calibri"/>
                <w:b w:val="0"/>
                <w:szCs w:val="22"/>
              </w:rPr>
            </w:pPr>
            <w:r w:rsidRPr="00BF601B">
              <w:rPr>
                <w:rFonts w:eastAsia="Calibri"/>
                <w:b w:val="0"/>
                <w:szCs w:val="22"/>
              </w:rPr>
              <w:t xml:space="preserve">(as identified in the </w:t>
            </w:r>
            <w:r w:rsidRPr="00BF601B">
              <w:rPr>
                <w:rFonts w:eastAsia="Calibri"/>
                <w:b w:val="0"/>
                <w:szCs w:val="22"/>
              </w:rPr>
              <w:br/>
              <w:t>IB subject guide)</w:t>
            </w:r>
          </w:p>
          <w:p w14:paraId="28D1B6BE" w14:textId="77777777" w:rsidR="003B5E5E" w:rsidRPr="00B12625" w:rsidRDefault="003B5E5E" w:rsidP="007C3427">
            <w:pPr>
              <w:pStyle w:val="Tablenote-grey8pt"/>
              <w:keepNext/>
              <w:jc w:val="center"/>
            </w:pPr>
            <w:r w:rsidRPr="00397830">
              <w:t>State the topics/units in the order you are planning to teach them</w:t>
            </w:r>
            <w:r>
              <w:t>.</w:t>
            </w:r>
          </w:p>
        </w:tc>
        <w:tc>
          <w:tcPr>
            <w:tcW w:w="5580" w:type="dxa"/>
            <w:vMerge w:val="restart"/>
            <w:shd w:val="clear" w:color="auto" w:fill="D9D9D9" w:themeFill="background1" w:themeFillShade="D9"/>
          </w:tcPr>
          <w:p w14:paraId="105C6819" w14:textId="77777777" w:rsidR="003B5E5E" w:rsidRPr="00BF601B" w:rsidRDefault="003B5E5E" w:rsidP="007C3427">
            <w:pPr>
              <w:pStyle w:val="Tableheadercentred"/>
              <w:keepNext/>
              <w:rPr>
                <w:rFonts w:eastAsia="Calibri"/>
                <w:szCs w:val="22"/>
              </w:rPr>
            </w:pPr>
            <w:r w:rsidRPr="00BF601B">
              <w:rPr>
                <w:rFonts w:eastAsia="Calibri"/>
                <w:szCs w:val="22"/>
              </w:rPr>
              <w:t>Contents</w:t>
            </w:r>
          </w:p>
        </w:tc>
        <w:tc>
          <w:tcPr>
            <w:tcW w:w="5310" w:type="dxa"/>
            <w:vMerge w:val="restart"/>
            <w:shd w:val="clear" w:color="auto" w:fill="D9D9D9" w:themeFill="background1" w:themeFillShade="D9"/>
          </w:tcPr>
          <w:p w14:paraId="44124F17" w14:textId="77777777" w:rsidR="003B5E5E" w:rsidRPr="00BF601B" w:rsidRDefault="003B5E5E" w:rsidP="007C3427">
            <w:pPr>
              <w:pStyle w:val="Tableheadercentred"/>
              <w:keepNext/>
              <w:rPr>
                <w:rFonts w:eastAsia="Calibri" w:cs="Arial"/>
                <w:sz w:val="16"/>
                <w:szCs w:val="16"/>
                <w:u w:val="single"/>
              </w:rPr>
            </w:pPr>
            <w:r w:rsidRPr="00BF601B">
              <w:rPr>
                <w:rFonts w:eastAsia="Calibri"/>
                <w:szCs w:val="22"/>
              </w:rPr>
              <w:t>Assessment instruments to be used</w:t>
            </w:r>
          </w:p>
        </w:tc>
      </w:tr>
      <w:tr w:rsidR="003B5E5E" w14:paraId="4819708F" w14:textId="77777777" w:rsidTr="003B5E5E">
        <w:trPr>
          <w:trHeight w:val="1123"/>
        </w:trPr>
        <w:tc>
          <w:tcPr>
            <w:tcW w:w="1230" w:type="dxa"/>
            <w:vMerge/>
          </w:tcPr>
          <w:p w14:paraId="3DAF9A88" w14:textId="77777777" w:rsidR="003B5E5E" w:rsidRDefault="003B5E5E" w:rsidP="007C3427"/>
        </w:tc>
        <w:tc>
          <w:tcPr>
            <w:tcW w:w="2275" w:type="dxa"/>
            <w:vMerge/>
          </w:tcPr>
          <w:p w14:paraId="14C83112" w14:textId="77777777" w:rsidR="003B5E5E" w:rsidRDefault="003B5E5E" w:rsidP="007C3427"/>
        </w:tc>
        <w:tc>
          <w:tcPr>
            <w:tcW w:w="5580" w:type="dxa"/>
            <w:vMerge/>
          </w:tcPr>
          <w:p w14:paraId="5F0F34F6" w14:textId="77777777" w:rsidR="003B5E5E" w:rsidRDefault="003B5E5E" w:rsidP="007C3427"/>
        </w:tc>
        <w:tc>
          <w:tcPr>
            <w:tcW w:w="5310" w:type="dxa"/>
            <w:vMerge/>
          </w:tcPr>
          <w:p w14:paraId="656FAEC3" w14:textId="77777777" w:rsidR="003B5E5E" w:rsidRDefault="003B5E5E" w:rsidP="007C3427"/>
        </w:tc>
      </w:tr>
      <w:tr w:rsidR="003B5E5E" w:rsidRPr="00DF45C7" w14:paraId="75C4DCB8" w14:textId="77777777" w:rsidTr="003B5E5E">
        <w:tc>
          <w:tcPr>
            <w:tcW w:w="1230" w:type="dxa"/>
          </w:tcPr>
          <w:p w14:paraId="7EF1C7A6" w14:textId="77777777" w:rsidR="003B5E5E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1:</w:t>
            </w:r>
          </w:p>
          <w:p w14:paraId="1C8528BD" w14:textId="25D00BE0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75" w:type="dxa"/>
          </w:tcPr>
          <w:p w14:paraId="3B7890D5" w14:textId="330528D8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Welcome Back to DP2 (Orientation Week)</w:t>
            </w:r>
          </w:p>
        </w:tc>
        <w:tc>
          <w:tcPr>
            <w:tcW w:w="5580" w:type="dxa"/>
          </w:tcPr>
          <w:p w14:paraId="0A40ED9D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Catching up on the summer vacation, ice breaking activities, introducing the students to the new teacher</w:t>
            </w:r>
          </w:p>
          <w:p w14:paraId="0F3BFE09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Going over the year’s goals: completing the IA, completing the option (HL students), and doing some revision work for the upcoming exams</w:t>
            </w:r>
          </w:p>
          <w:p w14:paraId="4499A85A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Going over classroom rules, expectations,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etc</w:t>
            </w:r>
            <w:proofErr w:type="spellEnd"/>
          </w:p>
          <w:p w14:paraId="24515170" w14:textId="07D318E3" w:rsidR="003B5E5E" w:rsidRPr="001B530F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Going over the biological,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cognitive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and sociocultural approaches, dividing up the remainder of the semester into study time</w:t>
            </w:r>
          </w:p>
        </w:tc>
        <w:tc>
          <w:tcPr>
            <w:tcW w:w="5310" w:type="dxa"/>
          </w:tcPr>
          <w:p w14:paraId="5EADFC1E" w14:textId="77777777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5E" w:rsidRPr="00DF45C7" w14:paraId="16F8BF09" w14:textId="77777777" w:rsidTr="003B5E5E">
        <w:tc>
          <w:tcPr>
            <w:tcW w:w="1230" w:type="dxa"/>
          </w:tcPr>
          <w:p w14:paraId="6D33C837" w14:textId="77777777" w:rsidR="003B5E5E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2:</w:t>
            </w:r>
          </w:p>
          <w:p w14:paraId="7694D46C" w14:textId="3964443A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75" w:type="dxa"/>
          </w:tcPr>
          <w:p w14:paraId="46A6298C" w14:textId="486E7988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Revision Week</w:t>
            </w:r>
          </w:p>
        </w:tc>
        <w:tc>
          <w:tcPr>
            <w:tcW w:w="5580" w:type="dxa"/>
          </w:tcPr>
          <w:p w14:paraId="7DBD47F7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Students will be given SAQ Study Guides and will be expected to separate them into ones they feel comfortable doing, ones they feel they can do at a push, and ones they cannot do. We will tackle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the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cannot questions first and talk through their approaches. </w:t>
            </w:r>
          </w:p>
          <w:p w14:paraId="4792FF58" w14:textId="617ED4A0" w:rsidR="003B5E5E" w:rsidRPr="001B530F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Students will be given ERQ Study Guides and asked to do the same thing as above</w:t>
            </w:r>
          </w:p>
        </w:tc>
        <w:tc>
          <w:tcPr>
            <w:tcW w:w="5310" w:type="dxa"/>
          </w:tcPr>
          <w:p w14:paraId="3764A866" w14:textId="77777777" w:rsidR="003B5E5E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  <w:p w14:paraId="2B9D2640" w14:textId="77777777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5E" w:rsidRPr="00DF45C7" w14:paraId="48234AE8" w14:textId="77777777" w:rsidTr="003B5E5E">
        <w:tc>
          <w:tcPr>
            <w:tcW w:w="1230" w:type="dxa"/>
            <w:shd w:val="clear" w:color="auto" w:fill="AEAAAA" w:themeFill="background2" w:themeFillShade="BF"/>
          </w:tcPr>
          <w:p w14:paraId="36342EDA" w14:textId="77777777" w:rsidR="003B5E5E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3:</w:t>
            </w:r>
          </w:p>
          <w:p w14:paraId="0AF622E9" w14:textId="569A3338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75" w:type="dxa"/>
            <w:shd w:val="clear" w:color="auto" w:fill="AEAAAA" w:themeFill="background2" w:themeFillShade="BF"/>
          </w:tcPr>
          <w:p w14:paraId="1FA60396" w14:textId="59AFEEBE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DP2 Assessment 1</w:t>
            </w:r>
          </w:p>
        </w:tc>
        <w:tc>
          <w:tcPr>
            <w:tcW w:w="5580" w:type="dxa"/>
            <w:shd w:val="clear" w:color="auto" w:fill="AEAAAA" w:themeFill="background2" w:themeFillShade="BF"/>
          </w:tcPr>
          <w:p w14:paraId="5989897C" w14:textId="07B07DB4" w:rsidR="003B5E5E" w:rsidRPr="009C55D3" w:rsidRDefault="003B5E5E" w:rsidP="009C55D3">
            <w:pPr>
              <w:widowControl w:val="0"/>
              <w:tabs>
                <w:tab w:val="left" w:pos="1660"/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2F475A"/>
                <w:sz w:val="19"/>
                <w:szCs w:val="19"/>
                <w:u w:color="2F475A"/>
              </w:rPr>
            </w:pPr>
          </w:p>
        </w:tc>
        <w:tc>
          <w:tcPr>
            <w:tcW w:w="5310" w:type="dxa"/>
            <w:shd w:val="clear" w:color="auto" w:fill="AEAAAA" w:themeFill="background2" w:themeFillShade="BF"/>
          </w:tcPr>
          <w:p w14:paraId="0C6C3B3B" w14:textId="18D31379" w:rsidR="003B5E5E" w:rsidRPr="00C35952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5E" w:rsidRPr="00DF45C7" w14:paraId="46671008" w14:textId="77777777" w:rsidTr="003B5E5E">
        <w:trPr>
          <w:trHeight w:val="745"/>
        </w:trPr>
        <w:tc>
          <w:tcPr>
            <w:tcW w:w="1230" w:type="dxa"/>
            <w:shd w:val="clear" w:color="auto" w:fill="AEAAAA" w:themeFill="background2" w:themeFillShade="BF"/>
          </w:tcPr>
          <w:p w14:paraId="72124EFC" w14:textId="77777777" w:rsidR="003B5E5E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4:</w:t>
            </w:r>
          </w:p>
          <w:p w14:paraId="436D188D" w14:textId="74ABD67D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75" w:type="dxa"/>
            <w:shd w:val="clear" w:color="auto" w:fill="AEAAAA" w:themeFill="background2" w:themeFillShade="BF"/>
          </w:tcPr>
          <w:p w14:paraId="4B53AE91" w14:textId="23564883" w:rsidR="003B5E5E" w:rsidRPr="00DF45C7" w:rsidRDefault="003B5E5E" w:rsidP="009C55D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DP2 Assessment 1</w:t>
            </w:r>
          </w:p>
        </w:tc>
        <w:tc>
          <w:tcPr>
            <w:tcW w:w="5580" w:type="dxa"/>
            <w:shd w:val="clear" w:color="auto" w:fill="AEAAAA" w:themeFill="background2" w:themeFillShade="BF"/>
          </w:tcPr>
          <w:p w14:paraId="76EF7B8A" w14:textId="088A61AE" w:rsidR="003B5E5E" w:rsidRPr="009C55D3" w:rsidRDefault="003B5E5E" w:rsidP="009C55D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0" w:type="dxa"/>
            <w:shd w:val="clear" w:color="auto" w:fill="AEAAAA" w:themeFill="background2" w:themeFillShade="BF"/>
          </w:tcPr>
          <w:p w14:paraId="5C634655" w14:textId="3FD21286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5E" w:rsidRPr="00DF45C7" w14:paraId="0A447B52" w14:textId="77777777" w:rsidTr="003B5E5E">
        <w:tc>
          <w:tcPr>
            <w:tcW w:w="1230" w:type="dxa"/>
          </w:tcPr>
          <w:p w14:paraId="51B64958" w14:textId="77777777" w:rsidR="003B5E5E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5:</w:t>
            </w:r>
          </w:p>
          <w:p w14:paraId="5928964D" w14:textId="7F506FDE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75" w:type="dxa"/>
          </w:tcPr>
          <w:p w14:paraId="051ADFF1" w14:textId="40289079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IA Week</w:t>
            </w:r>
          </w:p>
        </w:tc>
        <w:tc>
          <w:tcPr>
            <w:tcW w:w="5580" w:type="dxa"/>
          </w:tcPr>
          <w:p w14:paraId="2785E229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Students will be introduced to the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IA</w:t>
            </w:r>
            <w:proofErr w:type="gramEnd"/>
          </w:p>
          <w:p w14:paraId="29C9F725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IA will be mapped out over the upcoming six weeks and strict deadlines will be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assigned</w:t>
            </w:r>
            <w:proofErr w:type="gramEnd"/>
          </w:p>
          <w:p w14:paraId="441B180A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Groups will be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chosen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and the list of pre-approved and suggested studies will be distributed</w:t>
            </w:r>
          </w:p>
          <w:p w14:paraId="7BC0D1EF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Students will have one full class session to research the studies and make a final decision by the 2</w:t>
            </w:r>
            <w:r w:rsidRPr="001B530F">
              <w:rPr>
                <w:rFonts w:ascii="Arial" w:hAnsi="Arial" w:cs="Arial"/>
                <w:sz w:val="19"/>
                <w:szCs w:val="19"/>
                <w:vertAlign w:val="superscript"/>
              </w:rPr>
              <w:t>nd</w:t>
            </w:r>
            <w:r>
              <w:rPr>
                <w:rFonts w:ascii="Arial" w:hAnsi="Arial" w:cs="Arial"/>
                <w:sz w:val="19"/>
                <w:szCs w:val="19"/>
              </w:rPr>
              <w:t xml:space="preserve"> class of this week. </w:t>
            </w:r>
          </w:p>
          <w:p w14:paraId="372B0C5F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3</w:t>
            </w:r>
            <w:r w:rsidRPr="001B530F">
              <w:rPr>
                <w:rFonts w:ascii="Arial" w:hAnsi="Arial" w:cs="Arial"/>
                <w:sz w:val="19"/>
                <w:szCs w:val="19"/>
                <w:vertAlign w:val="superscript"/>
              </w:rPr>
              <w:t>rd</w:t>
            </w:r>
            <w:r>
              <w:rPr>
                <w:rFonts w:ascii="Arial" w:hAnsi="Arial" w:cs="Arial"/>
                <w:sz w:val="19"/>
                <w:szCs w:val="19"/>
              </w:rPr>
              <w:t xml:space="preserve"> class: students will research the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studies in depth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and will begin writing up their procedures. </w:t>
            </w:r>
          </w:p>
          <w:p w14:paraId="186C515D" w14:textId="0564FDCE" w:rsidR="003B5E5E" w:rsidRPr="001B530F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  <w:r w:rsidRPr="001B530F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sz w:val="19"/>
                <w:szCs w:val="19"/>
              </w:rPr>
              <w:t xml:space="preserve"> class: Students will submit their procedures for approval. </w:t>
            </w:r>
          </w:p>
        </w:tc>
        <w:tc>
          <w:tcPr>
            <w:tcW w:w="5310" w:type="dxa"/>
          </w:tcPr>
          <w:p w14:paraId="1A4014F3" w14:textId="77777777" w:rsidR="003B5E5E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  <w:p w14:paraId="277072C3" w14:textId="7F3ED642" w:rsidR="003B5E5E" w:rsidRDefault="003B5E5E" w:rsidP="009C55D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0D0B8499" w14:textId="77777777" w:rsidR="003B5E5E" w:rsidRPr="00DF45C7" w:rsidRDefault="003B5E5E" w:rsidP="009C55D3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5E" w:rsidRPr="00DF45C7" w14:paraId="0C97F819" w14:textId="77777777" w:rsidTr="003B5E5E">
        <w:tc>
          <w:tcPr>
            <w:tcW w:w="1230" w:type="dxa"/>
            <w:shd w:val="clear" w:color="auto" w:fill="auto"/>
          </w:tcPr>
          <w:p w14:paraId="0B720835" w14:textId="77777777" w:rsidR="003B5E5E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6:</w:t>
            </w:r>
          </w:p>
          <w:p w14:paraId="30B19294" w14:textId="4BE09E98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75" w:type="dxa"/>
            <w:shd w:val="clear" w:color="auto" w:fill="auto"/>
          </w:tcPr>
          <w:p w14:paraId="2750F7E6" w14:textId="7CCC9ED7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IA Week + Introduction to Abnormal Psychology</w:t>
            </w:r>
          </w:p>
        </w:tc>
        <w:tc>
          <w:tcPr>
            <w:tcW w:w="5580" w:type="dxa"/>
            <w:shd w:val="clear" w:color="auto" w:fill="auto"/>
          </w:tcPr>
          <w:p w14:paraId="41D94285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  <w:r w:rsidRPr="001B530F">
              <w:rPr>
                <w:rFonts w:ascii="Arial" w:hAnsi="Arial" w:cs="Arial"/>
                <w:sz w:val="19"/>
                <w:szCs w:val="19"/>
                <w:vertAlign w:val="superscript"/>
              </w:rPr>
              <w:t>st</w:t>
            </w:r>
            <w:r>
              <w:rPr>
                <w:rFonts w:ascii="Arial" w:hAnsi="Arial" w:cs="Arial"/>
                <w:sz w:val="19"/>
                <w:szCs w:val="19"/>
              </w:rPr>
              <w:t xml:space="preserve"> class: students’ procedures are returned. </w:t>
            </w:r>
          </w:p>
          <w:p w14:paraId="3E2AAA3A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Students will begin writing the introduction at home and must submit it by the 17</w:t>
            </w:r>
            <w:r w:rsidRPr="001B530F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sz w:val="19"/>
                <w:szCs w:val="19"/>
              </w:rPr>
              <w:t xml:space="preserve"> of October.</w:t>
            </w:r>
          </w:p>
          <w:p w14:paraId="6122512D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Introduction to abnormal psychology: going over the three topics (diagnosis, etiology, treatment of disorders)</w:t>
            </w:r>
          </w:p>
          <w:p w14:paraId="3A8F4684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Going over disclaimers when studying abnormal psychology</w:t>
            </w:r>
          </w:p>
          <w:p w14:paraId="25910142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What is abnormality?</w:t>
            </w:r>
          </w:p>
          <w:p w14:paraId="1B7B9379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Abnormality as a deviation from social norms</w:t>
            </w:r>
          </w:p>
          <w:p w14:paraId="19F1A8CF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Abnormality as inadequate functioning</w:t>
            </w:r>
          </w:p>
          <w:p w14:paraId="66E5C013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Abnormality as a deviation from ideal mental health</w:t>
            </w:r>
          </w:p>
          <w:p w14:paraId="01857BFD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Abnormality as a statistical infrequency</w:t>
            </w:r>
          </w:p>
          <w:p w14:paraId="6842E95D" w14:textId="020A67E9" w:rsidR="003B5E5E" w:rsidRPr="00E12DC2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medical model of abnormality</w:t>
            </w:r>
          </w:p>
        </w:tc>
        <w:tc>
          <w:tcPr>
            <w:tcW w:w="5310" w:type="dxa"/>
            <w:shd w:val="clear" w:color="auto" w:fill="auto"/>
          </w:tcPr>
          <w:p w14:paraId="69FF7CD2" w14:textId="77777777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3B5E5E" w:rsidRPr="00DF45C7" w14:paraId="188A3567" w14:textId="77777777" w:rsidTr="003B5E5E">
        <w:tc>
          <w:tcPr>
            <w:tcW w:w="1230" w:type="dxa"/>
          </w:tcPr>
          <w:p w14:paraId="7FD5D195" w14:textId="77777777" w:rsidR="003B5E5E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7:</w:t>
            </w:r>
          </w:p>
          <w:p w14:paraId="48D63498" w14:textId="03310C4F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75" w:type="dxa"/>
          </w:tcPr>
          <w:p w14:paraId="5CAC819C" w14:textId="56595C34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Abnormal Psychology + IAs</w:t>
            </w:r>
          </w:p>
        </w:tc>
        <w:tc>
          <w:tcPr>
            <w:tcW w:w="5580" w:type="dxa"/>
          </w:tcPr>
          <w:p w14:paraId="5CAFF06E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Students submit their rough draft of the introduction. </w:t>
            </w:r>
          </w:p>
          <w:p w14:paraId="0721FEF7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Review the requirements of the exploration section of the report, </w:t>
            </w:r>
            <w:r w:rsidRPr="006165C7">
              <w:rPr>
                <w:rFonts w:ascii="Arial" w:hAnsi="Arial" w:cs="Arial"/>
                <w:sz w:val="19"/>
                <w:szCs w:val="19"/>
              </w:rPr>
              <w:t>Complete and submit a rough draft of the exploration by the 24</w:t>
            </w:r>
            <w:r w:rsidRPr="006165C7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 w:rsidRPr="006165C7">
              <w:rPr>
                <w:rFonts w:ascii="Arial" w:hAnsi="Arial" w:cs="Arial"/>
                <w:sz w:val="19"/>
                <w:szCs w:val="19"/>
              </w:rPr>
              <w:t xml:space="preserve"> of </w:t>
            </w:r>
            <w:proofErr w:type="gramStart"/>
            <w:r w:rsidRPr="006165C7">
              <w:rPr>
                <w:rFonts w:ascii="Arial" w:hAnsi="Arial" w:cs="Arial"/>
                <w:sz w:val="19"/>
                <w:szCs w:val="19"/>
              </w:rPr>
              <w:t>October</w:t>
            </w:r>
            <w:proofErr w:type="gramEnd"/>
          </w:p>
          <w:p w14:paraId="1402CF38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Classification Systems in abnormal psychology </w:t>
            </w:r>
          </w:p>
          <w:p w14:paraId="723C74B5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History of the DSM</w:t>
            </w:r>
          </w:p>
          <w:p w14:paraId="47F80FF9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DSM-5, ICD (WHO), CCMD-3 (China)</w:t>
            </w:r>
          </w:p>
          <w:p w14:paraId="132F45F9" w14:textId="1289A4B8" w:rsidR="003B5E5E" w:rsidRPr="006165C7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Key differences between the ICD-11 and the DSM-5</w:t>
            </w:r>
          </w:p>
        </w:tc>
        <w:tc>
          <w:tcPr>
            <w:tcW w:w="5310" w:type="dxa"/>
          </w:tcPr>
          <w:p w14:paraId="5EF704A7" w14:textId="77777777" w:rsidR="003B5E5E" w:rsidRDefault="003B5E5E" w:rsidP="00E34A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Essay Questions:</w:t>
            </w:r>
          </w:p>
          <w:p w14:paraId="02B70089" w14:textId="77777777" w:rsidR="003B5E5E" w:rsidRDefault="003B5E5E" w:rsidP="007C27C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Contrast two classification systems. </w:t>
            </w:r>
          </w:p>
          <w:p w14:paraId="70F2640E" w14:textId="77777777" w:rsidR="003B5E5E" w:rsidRDefault="003B5E5E" w:rsidP="007C27C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Discuss the use of classification systems in diagnosis. </w:t>
            </w:r>
          </w:p>
          <w:p w14:paraId="408FC809" w14:textId="77777777" w:rsidR="003B5E5E" w:rsidRPr="00A51038" w:rsidRDefault="003B5E5E" w:rsidP="007C27C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19"/>
              </w:rPr>
            </w:pPr>
            <w:r w:rsidRPr="00A51038">
              <w:rPr>
                <w:rFonts w:ascii="Arial" w:hAnsi="Arial" w:cs="Arial"/>
                <w:sz w:val="19"/>
                <w:szCs w:val="19"/>
              </w:rPr>
              <w:t>Discuss the concepts of normality and abnormality.</w:t>
            </w:r>
          </w:p>
          <w:p w14:paraId="179C2233" w14:textId="4523940E" w:rsidR="003B5E5E" w:rsidRPr="00A51038" w:rsidRDefault="003B5E5E" w:rsidP="007C27C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19"/>
              </w:rPr>
            </w:pPr>
            <w:r w:rsidRPr="00A51038">
              <w:rPr>
                <w:rFonts w:ascii="Arial" w:hAnsi="Arial" w:cs="Arial"/>
                <w:sz w:val="19"/>
                <w:szCs w:val="19"/>
              </w:rPr>
              <w:t>Discuss one classification system of abnormal psychology.</w:t>
            </w:r>
          </w:p>
        </w:tc>
      </w:tr>
      <w:tr w:rsidR="003B5E5E" w:rsidRPr="00DF45C7" w14:paraId="34AB2011" w14:textId="77777777" w:rsidTr="003B5E5E">
        <w:tc>
          <w:tcPr>
            <w:tcW w:w="1230" w:type="dxa"/>
          </w:tcPr>
          <w:p w14:paraId="7D3FD585" w14:textId="77777777" w:rsidR="003B5E5E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8:</w:t>
            </w:r>
          </w:p>
          <w:p w14:paraId="14EF47F4" w14:textId="0BB1D312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75" w:type="dxa"/>
          </w:tcPr>
          <w:p w14:paraId="3AA82033" w14:textId="182557BE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Abnormal Psychology + IAs</w:t>
            </w:r>
          </w:p>
        </w:tc>
        <w:tc>
          <w:tcPr>
            <w:tcW w:w="5580" w:type="dxa"/>
          </w:tcPr>
          <w:p w14:paraId="416DF9BE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Students begin their experiments and must finish data collection by the 7</w:t>
            </w:r>
            <w:r w:rsidRPr="00060A93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sz w:val="19"/>
                <w:szCs w:val="19"/>
              </w:rPr>
              <w:t xml:space="preserve"> of November (2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weeks time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). </w:t>
            </w:r>
          </w:p>
          <w:p w14:paraId="3312C6D1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Diagnosis of depression</w:t>
            </w:r>
          </w:p>
          <w:p w14:paraId="342AD7ED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Prevalence rates of major depressive disorder</w:t>
            </w:r>
          </w:p>
          <w:p w14:paraId="14F6656B" w14:textId="17A3A027" w:rsidR="003B5E5E" w:rsidRPr="00060A93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Factors influencing prevalence rate estimates</w:t>
            </w:r>
          </w:p>
        </w:tc>
        <w:tc>
          <w:tcPr>
            <w:tcW w:w="5310" w:type="dxa"/>
          </w:tcPr>
          <w:p w14:paraId="2DC6FE52" w14:textId="77777777" w:rsidR="003B5E5E" w:rsidRDefault="003B5E5E" w:rsidP="00A5103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ERQs: </w:t>
            </w:r>
          </w:p>
          <w:p w14:paraId="75839272" w14:textId="05CD8F97" w:rsidR="003B5E5E" w:rsidRPr="00A51038" w:rsidRDefault="003B5E5E" w:rsidP="007C27C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9"/>
                <w:szCs w:val="19"/>
              </w:rPr>
            </w:pPr>
            <w:r w:rsidRPr="00A51038">
              <w:rPr>
                <w:rFonts w:ascii="Arial" w:hAnsi="Arial" w:cs="Arial"/>
                <w:sz w:val="19"/>
                <w:szCs w:val="19"/>
              </w:rPr>
              <w:t>Discuss prevalence rates of disorders.</w:t>
            </w:r>
          </w:p>
        </w:tc>
      </w:tr>
      <w:tr w:rsidR="003B5E5E" w:rsidRPr="00DF45C7" w14:paraId="40CE7FEF" w14:textId="77777777" w:rsidTr="003B5E5E">
        <w:tc>
          <w:tcPr>
            <w:tcW w:w="1230" w:type="dxa"/>
            <w:shd w:val="clear" w:color="auto" w:fill="AEAAAA" w:themeFill="background2" w:themeFillShade="BF"/>
          </w:tcPr>
          <w:p w14:paraId="4AC28DBE" w14:textId="77777777" w:rsidR="003B5E5E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9:</w:t>
            </w:r>
          </w:p>
          <w:p w14:paraId="24C4A065" w14:textId="17A795F7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75" w:type="dxa"/>
            <w:shd w:val="clear" w:color="auto" w:fill="AEAAAA" w:themeFill="background2" w:themeFillShade="BF"/>
          </w:tcPr>
          <w:p w14:paraId="461D7679" w14:textId="7B43B515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Week without walls &amp; CAS Trip</w:t>
            </w:r>
          </w:p>
        </w:tc>
        <w:tc>
          <w:tcPr>
            <w:tcW w:w="5580" w:type="dxa"/>
            <w:shd w:val="clear" w:color="auto" w:fill="AEAAAA" w:themeFill="background2" w:themeFillShade="BF"/>
          </w:tcPr>
          <w:p w14:paraId="7356EC3A" w14:textId="77777777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0" w:type="dxa"/>
            <w:shd w:val="clear" w:color="auto" w:fill="AEAAAA" w:themeFill="background2" w:themeFillShade="BF"/>
          </w:tcPr>
          <w:p w14:paraId="68B1646E" w14:textId="77777777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5E" w:rsidRPr="00DF45C7" w14:paraId="039E41F4" w14:textId="77777777" w:rsidTr="003B5E5E">
        <w:tc>
          <w:tcPr>
            <w:tcW w:w="1230" w:type="dxa"/>
          </w:tcPr>
          <w:p w14:paraId="48EF8738" w14:textId="77777777" w:rsidR="003B5E5E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10:</w:t>
            </w:r>
          </w:p>
          <w:p w14:paraId="282344C4" w14:textId="77777777" w:rsidR="003B5E5E" w:rsidRPr="00DF45C7" w:rsidRDefault="003B5E5E" w:rsidP="003B5E5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75" w:type="dxa"/>
          </w:tcPr>
          <w:p w14:paraId="6C11C960" w14:textId="237240A6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Abnormal Psychology + IAs</w:t>
            </w:r>
          </w:p>
        </w:tc>
        <w:tc>
          <w:tcPr>
            <w:tcW w:w="5580" w:type="dxa"/>
          </w:tcPr>
          <w:p w14:paraId="0432B578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Students should spend one class doing data analysis for their IA data. They should continue at home and complete any necessary statistical analysis by the end of the week. </w:t>
            </w:r>
          </w:p>
          <w:p w14:paraId="068F6201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Validity and reliability of diagnosis </w:t>
            </w:r>
          </w:p>
          <w:p w14:paraId="62F68372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Relationship between validity and reliability of diagnosis</w:t>
            </w:r>
          </w:p>
          <w:p w14:paraId="2E639215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Reliability of the DSM</w:t>
            </w:r>
          </w:p>
          <w:p w14:paraId="1E9CB4AD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Validity of diagnosis: key problems</w:t>
            </w:r>
          </w:p>
          <w:p w14:paraId="7330E5B4" w14:textId="05B94026" w:rsidR="003B5E5E" w:rsidRPr="00060A93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Research of validity of diagnosis</w:t>
            </w:r>
          </w:p>
        </w:tc>
        <w:tc>
          <w:tcPr>
            <w:tcW w:w="5310" w:type="dxa"/>
          </w:tcPr>
          <w:p w14:paraId="4EF1D5B2" w14:textId="77777777" w:rsidR="003B5E5E" w:rsidRDefault="003B5E5E" w:rsidP="006E680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 xml:space="preserve">ERQs: </w:t>
            </w:r>
          </w:p>
          <w:p w14:paraId="49B2AD5B" w14:textId="5AB33C5F" w:rsidR="003B5E5E" w:rsidRPr="00A51038" w:rsidRDefault="003B5E5E" w:rsidP="007C27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9"/>
                <w:szCs w:val="19"/>
              </w:rPr>
            </w:pPr>
            <w:r w:rsidRPr="00A51038">
              <w:rPr>
                <w:rFonts w:ascii="Arial" w:hAnsi="Arial" w:cs="Arial"/>
                <w:sz w:val="19"/>
                <w:szCs w:val="19"/>
              </w:rPr>
              <w:t>Discuss the validity and/or reliability of diagnosis.</w:t>
            </w:r>
          </w:p>
        </w:tc>
      </w:tr>
      <w:tr w:rsidR="003B5E5E" w:rsidRPr="00DF45C7" w14:paraId="36C59068" w14:textId="77777777" w:rsidTr="003B5E5E">
        <w:tc>
          <w:tcPr>
            <w:tcW w:w="1230" w:type="dxa"/>
          </w:tcPr>
          <w:p w14:paraId="794A0230" w14:textId="77777777" w:rsidR="003B5E5E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11:</w:t>
            </w:r>
          </w:p>
          <w:p w14:paraId="2742D9CF" w14:textId="1330E58C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75" w:type="dxa"/>
          </w:tcPr>
          <w:p w14:paraId="4AAAA31B" w14:textId="75BA1B67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Abnormal Psychology + IAs</w:t>
            </w:r>
          </w:p>
        </w:tc>
        <w:tc>
          <w:tcPr>
            <w:tcW w:w="5580" w:type="dxa"/>
          </w:tcPr>
          <w:p w14:paraId="438F8A03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Students will begin the analysis section and evaluation to be handed in on the 21</w:t>
            </w:r>
            <w:r w:rsidRPr="00060A93">
              <w:rPr>
                <w:rFonts w:ascii="Arial" w:hAnsi="Arial" w:cs="Arial"/>
                <w:sz w:val="19"/>
                <w:szCs w:val="19"/>
                <w:vertAlign w:val="superscript"/>
              </w:rPr>
              <w:t>st</w:t>
            </w:r>
            <w:r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14:paraId="74AE7658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role of clinical biases in diagnosis</w:t>
            </w:r>
          </w:p>
          <w:p w14:paraId="3498546D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Clinical variables in diagnosis </w:t>
            </w:r>
          </w:p>
          <w:p w14:paraId="56F18EE0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Patient variables in diagnosis</w:t>
            </w:r>
          </w:p>
          <w:p w14:paraId="2813CF70" w14:textId="299C765A" w:rsidR="003B5E5E" w:rsidRPr="00060A93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Cultural factors in the DSM</w:t>
            </w:r>
          </w:p>
        </w:tc>
        <w:tc>
          <w:tcPr>
            <w:tcW w:w="5310" w:type="dxa"/>
          </w:tcPr>
          <w:p w14:paraId="0E7CBF4F" w14:textId="77777777" w:rsidR="003B5E5E" w:rsidRDefault="003B5E5E" w:rsidP="00A5103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ERQs: </w:t>
            </w:r>
          </w:p>
          <w:p w14:paraId="60632F78" w14:textId="7215DB90" w:rsidR="003B5E5E" w:rsidRPr="00A51038" w:rsidRDefault="003B5E5E" w:rsidP="007C27C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9"/>
                <w:szCs w:val="19"/>
              </w:rPr>
            </w:pPr>
            <w:r w:rsidRPr="00A51038">
              <w:rPr>
                <w:rFonts w:ascii="Arial" w:hAnsi="Arial" w:cs="Arial"/>
                <w:sz w:val="19"/>
                <w:szCs w:val="19"/>
              </w:rPr>
              <w:t>Discuss the role of one or more clinical biases in diagnosis.</w:t>
            </w:r>
          </w:p>
        </w:tc>
      </w:tr>
      <w:tr w:rsidR="003B5E5E" w:rsidRPr="00DF45C7" w14:paraId="3A095EDA" w14:textId="77777777" w:rsidTr="003B5E5E">
        <w:tc>
          <w:tcPr>
            <w:tcW w:w="1230" w:type="dxa"/>
          </w:tcPr>
          <w:p w14:paraId="77E132BB" w14:textId="77777777" w:rsidR="003B5E5E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12:</w:t>
            </w:r>
          </w:p>
          <w:p w14:paraId="156422F4" w14:textId="55E2E3E8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75" w:type="dxa"/>
          </w:tcPr>
          <w:p w14:paraId="3D9D9739" w14:textId="48F9DA63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Abnormal Psychology + IA’s</w:t>
            </w:r>
          </w:p>
        </w:tc>
        <w:tc>
          <w:tcPr>
            <w:tcW w:w="5580" w:type="dxa"/>
          </w:tcPr>
          <w:p w14:paraId="543A4A82" w14:textId="04EBE0A2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By the first class of this week, students will have handed in a complete rough draft of their IA for peer marking. </w:t>
            </w:r>
          </w:p>
          <w:p w14:paraId="5B492DEC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Introduction to etiology</w:t>
            </w:r>
          </w:p>
          <w:p w14:paraId="626C48F9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Genetic heritability: gene-environment interaction</w:t>
            </w:r>
          </w:p>
          <w:p w14:paraId="194D076E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Genetic heritability: gene-environment correlation</w:t>
            </w:r>
          </w:p>
          <w:p w14:paraId="33BADD2C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role of neurotransmitters</w:t>
            </w:r>
          </w:p>
          <w:p w14:paraId="4AB1F903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Cognitive explanations for depression, research support,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strengths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and limitations for cognitive explanations for depression</w:t>
            </w:r>
          </w:p>
          <w:p w14:paraId="6B8E402D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Sociocultural explanations for depression</w:t>
            </w:r>
          </w:p>
          <w:p w14:paraId="61BF4277" w14:textId="65FC8B2A" w:rsidR="003B5E5E" w:rsidRPr="00060A93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Mental disorder symptoms are contagious</w:t>
            </w:r>
          </w:p>
        </w:tc>
        <w:tc>
          <w:tcPr>
            <w:tcW w:w="5310" w:type="dxa"/>
          </w:tcPr>
          <w:p w14:paraId="1ACE6BF6" w14:textId="77777777" w:rsidR="003B5E5E" w:rsidRDefault="003B5E5E" w:rsidP="006E680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ERQs: </w:t>
            </w:r>
          </w:p>
          <w:p w14:paraId="050F6FBD" w14:textId="77777777" w:rsidR="003B5E5E" w:rsidRPr="00A51038" w:rsidRDefault="003B5E5E" w:rsidP="007C27C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9"/>
                <w:szCs w:val="19"/>
              </w:rPr>
            </w:pPr>
            <w:r w:rsidRPr="00A51038">
              <w:rPr>
                <w:rFonts w:ascii="Arial" w:hAnsi="Arial" w:cs="Arial"/>
                <w:sz w:val="19"/>
                <w:szCs w:val="19"/>
              </w:rPr>
              <w:t>Discuss a biological approach to explaining the etiology of one disorder.</w:t>
            </w:r>
          </w:p>
          <w:p w14:paraId="3C3E6054" w14:textId="77777777" w:rsidR="003B5E5E" w:rsidRPr="00A51038" w:rsidRDefault="003B5E5E" w:rsidP="007C27C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9"/>
                <w:szCs w:val="19"/>
              </w:rPr>
            </w:pPr>
            <w:r w:rsidRPr="00A51038">
              <w:rPr>
                <w:rFonts w:ascii="Arial" w:hAnsi="Arial" w:cs="Arial"/>
                <w:sz w:val="19"/>
                <w:szCs w:val="19"/>
              </w:rPr>
              <w:t>Discuss a cognitive approach to explaining the etiology of one disorder.</w:t>
            </w:r>
          </w:p>
          <w:p w14:paraId="400258F9" w14:textId="77777777" w:rsidR="003B5E5E" w:rsidRPr="00A51038" w:rsidRDefault="003B5E5E" w:rsidP="007C27C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9"/>
                <w:szCs w:val="19"/>
              </w:rPr>
            </w:pPr>
            <w:r w:rsidRPr="00A51038">
              <w:rPr>
                <w:rFonts w:ascii="Arial" w:hAnsi="Arial" w:cs="Arial"/>
                <w:sz w:val="19"/>
                <w:szCs w:val="19"/>
              </w:rPr>
              <w:t>Discuss a sociocultural approach to explaining the etiology of one disorder.</w:t>
            </w:r>
          </w:p>
          <w:p w14:paraId="0165CA7E" w14:textId="6426FC99" w:rsidR="003B5E5E" w:rsidRPr="00A51038" w:rsidRDefault="003B5E5E" w:rsidP="007C27C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9"/>
                <w:szCs w:val="19"/>
              </w:rPr>
            </w:pPr>
            <w:r w:rsidRPr="00A51038">
              <w:rPr>
                <w:rFonts w:ascii="Arial" w:hAnsi="Arial" w:cs="Arial"/>
                <w:sz w:val="19"/>
                <w:szCs w:val="19"/>
              </w:rPr>
              <w:t>Discuss </w:t>
            </w:r>
            <w:r w:rsidRPr="00A51038">
              <w:rPr>
                <w:rFonts w:ascii="Arial" w:hAnsi="Arial" w:cs="Arial"/>
                <w:b/>
                <w:bCs/>
                <w:sz w:val="19"/>
                <w:szCs w:val="19"/>
              </w:rPr>
              <w:t>one</w:t>
            </w:r>
            <w:r w:rsidRPr="00A51038">
              <w:rPr>
                <w:rFonts w:ascii="Arial" w:hAnsi="Arial" w:cs="Arial"/>
                <w:sz w:val="19"/>
                <w:szCs w:val="19"/>
              </w:rPr>
              <w:t> explanation for </w:t>
            </w:r>
            <w:r w:rsidRPr="00A51038">
              <w:rPr>
                <w:rFonts w:ascii="Arial" w:hAnsi="Arial" w:cs="Arial"/>
                <w:b/>
                <w:bCs/>
                <w:sz w:val="19"/>
                <w:szCs w:val="19"/>
              </w:rPr>
              <w:t>one</w:t>
            </w:r>
            <w:r w:rsidRPr="00A51038">
              <w:rPr>
                <w:rFonts w:ascii="Arial" w:hAnsi="Arial" w:cs="Arial"/>
                <w:sz w:val="19"/>
                <w:szCs w:val="19"/>
              </w:rPr>
              <w:t> disorder.</w:t>
            </w:r>
          </w:p>
        </w:tc>
      </w:tr>
      <w:tr w:rsidR="003B5E5E" w:rsidRPr="00DF45C7" w14:paraId="2C0AA05D" w14:textId="77777777" w:rsidTr="003B5E5E">
        <w:tc>
          <w:tcPr>
            <w:tcW w:w="1230" w:type="dxa"/>
          </w:tcPr>
          <w:p w14:paraId="571C8C36" w14:textId="77777777" w:rsidR="003B5E5E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13:</w:t>
            </w:r>
          </w:p>
          <w:p w14:paraId="7D3BDEE9" w14:textId="7C4E1006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75" w:type="dxa"/>
          </w:tcPr>
          <w:p w14:paraId="7CE3950A" w14:textId="2473BA5A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Abnormal Psychology + IAs</w:t>
            </w:r>
          </w:p>
        </w:tc>
        <w:tc>
          <w:tcPr>
            <w:tcW w:w="5580" w:type="dxa"/>
          </w:tcPr>
          <w:p w14:paraId="5E6FB379" w14:textId="1DBA1ED0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Students will perform peer evaluation on other student’s IAs with the supervision of the teacher. Submit the second draft by the 12</w:t>
            </w:r>
            <w:r w:rsidRPr="00D206AE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sz w:val="19"/>
                <w:szCs w:val="19"/>
              </w:rPr>
              <w:t xml:space="preserve"> of December. </w:t>
            </w:r>
          </w:p>
          <w:p w14:paraId="5989D9BD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Assessing the effectiveness of treatment</w:t>
            </w:r>
          </w:p>
          <w:p w14:paraId="7FAB55F6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Biological treatment of depression</w:t>
            </w:r>
          </w:p>
          <w:p w14:paraId="11040242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Psychological treatment of depression</w:t>
            </w:r>
          </w:p>
          <w:p w14:paraId="54C28613" w14:textId="1456F3CE" w:rsidR="003B5E5E" w:rsidRPr="00D206A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role of culture in treatment</w:t>
            </w:r>
          </w:p>
        </w:tc>
        <w:tc>
          <w:tcPr>
            <w:tcW w:w="5310" w:type="dxa"/>
          </w:tcPr>
          <w:p w14:paraId="459E6CF4" w14:textId="19748F3A" w:rsidR="003B5E5E" w:rsidRPr="006E6806" w:rsidRDefault="003B5E5E" w:rsidP="00A5103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5E" w:rsidRPr="00DF45C7" w14:paraId="5137BBA9" w14:textId="77777777" w:rsidTr="003B5E5E">
        <w:trPr>
          <w:trHeight w:val="925"/>
        </w:trPr>
        <w:tc>
          <w:tcPr>
            <w:tcW w:w="1230" w:type="dxa"/>
          </w:tcPr>
          <w:p w14:paraId="3847A6A7" w14:textId="77777777" w:rsidR="003B5E5E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14:</w:t>
            </w:r>
          </w:p>
          <w:p w14:paraId="2FD133FA" w14:textId="59C9A0BA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75" w:type="dxa"/>
          </w:tcPr>
          <w:p w14:paraId="07C3D976" w14:textId="66D3D676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Abnormal Psychology Review Week + IA Finalizing</w:t>
            </w:r>
          </w:p>
        </w:tc>
        <w:tc>
          <w:tcPr>
            <w:tcW w:w="5580" w:type="dxa"/>
          </w:tcPr>
          <w:p w14:paraId="4A67111A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Students will be explained the final report format requirements and teacher feedback will be given on general concerns about rough drafts. </w:t>
            </w:r>
          </w:p>
          <w:p w14:paraId="0F8192F2" w14:textId="1BA534F9" w:rsidR="003B5E5E" w:rsidRPr="00D206A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Students will cover abnormal psychology + will be going over Paper 2 questions.</w:t>
            </w:r>
          </w:p>
        </w:tc>
        <w:tc>
          <w:tcPr>
            <w:tcW w:w="5310" w:type="dxa"/>
          </w:tcPr>
          <w:p w14:paraId="05CADB6B" w14:textId="77777777" w:rsidR="003B5E5E" w:rsidRDefault="003B5E5E" w:rsidP="007C27C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9"/>
                <w:szCs w:val="19"/>
              </w:rPr>
            </w:pPr>
            <w:r w:rsidRPr="00A51038">
              <w:rPr>
                <w:rFonts w:ascii="Arial" w:hAnsi="Arial" w:cs="Arial"/>
                <w:sz w:val="19"/>
                <w:szCs w:val="19"/>
              </w:rPr>
              <w:t>Discuss one or more biological treatments for </w:t>
            </w:r>
            <w:r w:rsidRPr="00A51038">
              <w:rPr>
                <w:rFonts w:ascii="Arial" w:hAnsi="Arial" w:cs="Arial"/>
                <w:b/>
                <w:bCs/>
                <w:sz w:val="19"/>
                <w:szCs w:val="19"/>
              </w:rPr>
              <w:t>one</w:t>
            </w:r>
            <w:r w:rsidRPr="00A51038">
              <w:rPr>
                <w:rFonts w:ascii="Arial" w:hAnsi="Arial" w:cs="Arial"/>
                <w:sz w:val="19"/>
                <w:szCs w:val="19"/>
              </w:rPr>
              <w:t> disorder.</w:t>
            </w:r>
          </w:p>
          <w:p w14:paraId="0990ABC8" w14:textId="77777777" w:rsidR="003B5E5E" w:rsidRDefault="003B5E5E" w:rsidP="007C27C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9"/>
                <w:szCs w:val="19"/>
              </w:rPr>
            </w:pPr>
            <w:r w:rsidRPr="00A51038">
              <w:rPr>
                <w:rFonts w:ascii="Arial" w:hAnsi="Arial" w:cs="Arial"/>
                <w:sz w:val="19"/>
                <w:szCs w:val="19"/>
              </w:rPr>
              <w:t>Discuss one psychological treatment of </w:t>
            </w:r>
            <w:r w:rsidRPr="00A51038">
              <w:rPr>
                <w:rFonts w:ascii="Arial" w:hAnsi="Arial" w:cs="Arial"/>
                <w:b/>
                <w:bCs/>
                <w:sz w:val="19"/>
                <w:szCs w:val="19"/>
              </w:rPr>
              <w:t>one</w:t>
            </w:r>
            <w:r w:rsidRPr="00A51038">
              <w:rPr>
                <w:rFonts w:ascii="Arial" w:hAnsi="Arial" w:cs="Arial"/>
                <w:sz w:val="19"/>
                <w:szCs w:val="19"/>
              </w:rPr>
              <w:t> disorder.</w:t>
            </w:r>
          </w:p>
          <w:p w14:paraId="30840DD0" w14:textId="77777777" w:rsidR="003B5E5E" w:rsidRDefault="003B5E5E" w:rsidP="007C27C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9"/>
                <w:szCs w:val="19"/>
              </w:rPr>
            </w:pPr>
            <w:r w:rsidRPr="00A51038">
              <w:rPr>
                <w:rFonts w:ascii="Arial" w:hAnsi="Arial" w:cs="Arial"/>
                <w:sz w:val="19"/>
                <w:szCs w:val="19"/>
              </w:rPr>
              <w:t>Discuss the role of culture in the treatment of disorders.</w:t>
            </w:r>
          </w:p>
          <w:p w14:paraId="026E36DA" w14:textId="5512B3E9" w:rsidR="003B5E5E" w:rsidRPr="00A51038" w:rsidRDefault="003B5E5E" w:rsidP="007C27C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9"/>
                <w:szCs w:val="19"/>
              </w:rPr>
            </w:pPr>
            <w:r w:rsidRPr="00A51038">
              <w:rPr>
                <w:rFonts w:ascii="Arial" w:hAnsi="Arial" w:cs="Arial"/>
                <w:sz w:val="19"/>
                <w:szCs w:val="19"/>
              </w:rPr>
              <w:t>Discuss the effectiveness of </w:t>
            </w:r>
            <w:r w:rsidRPr="00A51038">
              <w:rPr>
                <w:rFonts w:ascii="Arial" w:hAnsi="Arial" w:cs="Arial"/>
                <w:b/>
                <w:bCs/>
                <w:sz w:val="19"/>
                <w:szCs w:val="19"/>
              </w:rPr>
              <w:t>one</w:t>
            </w:r>
            <w:r w:rsidRPr="00A51038">
              <w:rPr>
                <w:rFonts w:ascii="Arial" w:hAnsi="Arial" w:cs="Arial"/>
                <w:sz w:val="19"/>
                <w:szCs w:val="19"/>
              </w:rPr>
              <w:t> treatment of </w:t>
            </w:r>
            <w:r w:rsidRPr="00A51038">
              <w:rPr>
                <w:rFonts w:ascii="Arial" w:hAnsi="Arial" w:cs="Arial"/>
                <w:b/>
                <w:bCs/>
                <w:sz w:val="19"/>
                <w:szCs w:val="19"/>
              </w:rPr>
              <w:t>one</w:t>
            </w:r>
            <w:r w:rsidRPr="00A51038">
              <w:rPr>
                <w:rFonts w:ascii="Arial" w:hAnsi="Arial" w:cs="Arial"/>
                <w:sz w:val="19"/>
                <w:szCs w:val="19"/>
              </w:rPr>
              <w:t> disorder.</w:t>
            </w:r>
          </w:p>
          <w:p w14:paraId="78EEFED7" w14:textId="6983E2E6" w:rsidR="003B5E5E" w:rsidRPr="006E6806" w:rsidRDefault="003B5E5E" w:rsidP="006E680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5E" w:rsidRPr="00DF45C7" w14:paraId="55784336" w14:textId="77777777" w:rsidTr="003B5E5E">
        <w:tc>
          <w:tcPr>
            <w:tcW w:w="1230" w:type="dxa"/>
            <w:shd w:val="clear" w:color="auto" w:fill="AEAAAA" w:themeFill="background2" w:themeFillShade="BF"/>
          </w:tcPr>
          <w:p w14:paraId="1008CBC4" w14:textId="77777777" w:rsidR="003B5E5E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lastRenderedPageBreak/>
              <w:t>Wee</w:t>
            </w:r>
            <w:r>
              <w:rPr>
                <w:rFonts w:ascii="Arial" w:hAnsi="Arial" w:cs="Arial"/>
                <w:sz w:val="19"/>
                <w:szCs w:val="19"/>
              </w:rPr>
              <w:t>k 15:</w:t>
            </w:r>
          </w:p>
          <w:p w14:paraId="44E42F39" w14:textId="77777777" w:rsidR="003B5E5E" w:rsidRPr="00DF45C7" w:rsidRDefault="003B5E5E" w:rsidP="003B5E5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75" w:type="dxa"/>
            <w:shd w:val="clear" w:color="auto" w:fill="AEAAAA" w:themeFill="background2" w:themeFillShade="BF"/>
          </w:tcPr>
          <w:p w14:paraId="15F99AAE" w14:textId="77777777" w:rsidR="003B5E5E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DP2 Assessment 2 </w:t>
            </w:r>
          </w:p>
          <w:p w14:paraId="00F47F31" w14:textId="26615437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 IA Meetings</w:t>
            </w:r>
          </w:p>
        </w:tc>
        <w:tc>
          <w:tcPr>
            <w:tcW w:w="5580" w:type="dxa"/>
            <w:shd w:val="clear" w:color="auto" w:fill="AEAAAA" w:themeFill="background2" w:themeFillShade="BF"/>
          </w:tcPr>
          <w:p w14:paraId="3EC03A57" w14:textId="061F068B" w:rsidR="003B5E5E" w:rsidRPr="00D206A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Students will submit the final draft of the IA and will be organized into one-on-one sessions where they can receive feedback this week. They should submit the final draft by the 9</w:t>
            </w:r>
            <w:r w:rsidRPr="00B90223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sz w:val="19"/>
                <w:szCs w:val="19"/>
              </w:rPr>
              <w:t xml:space="preserve"> of January.</w:t>
            </w:r>
          </w:p>
        </w:tc>
        <w:tc>
          <w:tcPr>
            <w:tcW w:w="5310" w:type="dxa"/>
            <w:shd w:val="clear" w:color="auto" w:fill="AEAAAA" w:themeFill="background2" w:themeFillShade="BF"/>
          </w:tcPr>
          <w:p w14:paraId="6F8AF6A4" w14:textId="77777777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5E" w:rsidRPr="00DF45C7" w14:paraId="2C1678C6" w14:textId="77777777" w:rsidTr="003B5E5E">
        <w:tc>
          <w:tcPr>
            <w:tcW w:w="1230" w:type="dxa"/>
            <w:shd w:val="clear" w:color="auto" w:fill="AEAAAA" w:themeFill="background2" w:themeFillShade="BF"/>
          </w:tcPr>
          <w:p w14:paraId="728E1DB4" w14:textId="77777777" w:rsidR="003B5E5E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16:</w:t>
            </w:r>
          </w:p>
          <w:p w14:paraId="511676E8" w14:textId="2727E4CD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75" w:type="dxa"/>
            <w:shd w:val="clear" w:color="auto" w:fill="AEAAAA" w:themeFill="background2" w:themeFillShade="BF"/>
          </w:tcPr>
          <w:p w14:paraId="798F815A" w14:textId="77777777" w:rsidR="003B5E5E" w:rsidRDefault="003B5E5E" w:rsidP="00B9022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DP2 Assessment 2 </w:t>
            </w:r>
          </w:p>
          <w:p w14:paraId="65DC7E11" w14:textId="1162588D" w:rsidR="003B5E5E" w:rsidRPr="00DF45C7" w:rsidRDefault="003B5E5E" w:rsidP="00B9022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 IA Meetings</w:t>
            </w:r>
          </w:p>
        </w:tc>
        <w:tc>
          <w:tcPr>
            <w:tcW w:w="5580" w:type="dxa"/>
            <w:shd w:val="clear" w:color="auto" w:fill="AEAAAA" w:themeFill="background2" w:themeFillShade="BF"/>
          </w:tcPr>
          <w:p w14:paraId="56DD3F92" w14:textId="77777777" w:rsidR="003B5E5E" w:rsidRPr="00C35952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 w:rsidRPr="00C3595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5310" w:type="dxa"/>
            <w:shd w:val="clear" w:color="auto" w:fill="AEAAAA" w:themeFill="background2" w:themeFillShade="BF"/>
          </w:tcPr>
          <w:p w14:paraId="00DCA560" w14:textId="77777777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 w:rsidRPr="0023691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3B5E5E" w:rsidRPr="00DF45C7" w14:paraId="0866180D" w14:textId="77777777" w:rsidTr="003B5E5E">
        <w:tc>
          <w:tcPr>
            <w:tcW w:w="1230" w:type="dxa"/>
            <w:shd w:val="clear" w:color="auto" w:fill="AEAAAA" w:themeFill="background2" w:themeFillShade="BF"/>
          </w:tcPr>
          <w:p w14:paraId="45D3AF40" w14:textId="77777777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Winter Break</w:t>
            </w:r>
          </w:p>
        </w:tc>
        <w:tc>
          <w:tcPr>
            <w:tcW w:w="2275" w:type="dxa"/>
            <w:shd w:val="clear" w:color="auto" w:fill="AEAAAA" w:themeFill="background2" w:themeFillShade="BF"/>
          </w:tcPr>
          <w:p w14:paraId="64F6FDCB" w14:textId="77777777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80" w:type="dxa"/>
            <w:shd w:val="clear" w:color="auto" w:fill="AEAAAA" w:themeFill="background2" w:themeFillShade="BF"/>
          </w:tcPr>
          <w:p w14:paraId="727342E3" w14:textId="77777777" w:rsidR="003B5E5E" w:rsidRPr="00C35952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0" w:type="dxa"/>
            <w:shd w:val="clear" w:color="auto" w:fill="AEAAAA" w:themeFill="background2" w:themeFillShade="BF"/>
          </w:tcPr>
          <w:p w14:paraId="4AD9FF1E" w14:textId="77777777" w:rsidR="003B5E5E" w:rsidRPr="00236912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5E" w:rsidRPr="00DF45C7" w14:paraId="7C159E02" w14:textId="77777777" w:rsidTr="003B5E5E">
        <w:tc>
          <w:tcPr>
            <w:tcW w:w="1230" w:type="dxa"/>
          </w:tcPr>
          <w:p w14:paraId="460804AB" w14:textId="4BFF10FE" w:rsidR="003B5E5E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17:</w:t>
            </w:r>
          </w:p>
          <w:p w14:paraId="1257FCEC" w14:textId="40814F29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75" w:type="dxa"/>
          </w:tcPr>
          <w:p w14:paraId="548E939E" w14:textId="543F5173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Revision</w:t>
            </w:r>
          </w:p>
        </w:tc>
        <w:tc>
          <w:tcPr>
            <w:tcW w:w="5580" w:type="dxa"/>
          </w:tcPr>
          <w:p w14:paraId="1D8F752E" w14:textId="77777777" w:rsidR="003B5E5E" w:rsidRPr="00711F2C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11F2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Students submit final draft of </w:t>
            </w:r>
            <w:proofErr w:type="gramStart"/>
            <w:r w:rsidRPr="00711F2C">
              <w:rPr>
                <w:rFonts w:ascii="Arial" w:hAnsi="Arial" w:cs="Arial"/>
                <w:b/>
                <w:bCs/>
                <w:sz w:val="19"/>
                <w:szCs w:val="19"/>
              </w:rPr>
              <w:t>IA</w:t>
            </w:r>
            <w:proofErr w:type="gramEnd"/>
          </w:p>
          <w:p w14:paraId="3ED9CF29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Office Hours</w:t>
            </w:r>
          </w:p>
          <w:p w14:paraId="5B88603C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Supervised Study Hours</w:t>
            </w:r>
          </w:p>
          <w:p w14:paraId="0B5A926D" w14:textId="5D5C151A" w:rsidR="003B5E5E" w:rsidRPr="00B90223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Past Paper Practice</w:t>
            </w:r>
          </w:p>
        </w:tc>
        <w:tc>
          <w:tcPr>
            <w:tcW w:w="5310" w:type="dxa"/>
          </w:tcPr>
          <w:p w14:paraId="0BF11E0D" w14:textId="5873B93C" w:rsidR="003B5E5E" w:rsidRPr="006E6806" w:rsidRDefault="003B5E5E" w:rsidP="006E680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5E" w:rsidRPr="00DF45C7" w14:paraId="42769700" w14:textId="77777777" w:rsidTr="003B5E5E">
        <w:tc>
          <w:tcPr>
            <w:tcW w:w="1230" w:type="dxa"/>
          </w:tcPr>
          <w:p w14:paraId="2E36B769" w14:textId="32A30C84" w:rsidR="003B5E5E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18:</w:t>
            </w:r>
          </w:p>
          <w:p w14:paraId="042710EA" w14:textId="713488BA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75" w:type="dxa"/>
          </w:tcPr>
          <w:p w14:paraId="69C08559" w14:textId="3E3E3DC2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Revision</w:t>
            </w:r>
          </w:p>
        </w:tc>
        <w:tc>
          <w:tcPr>
            <w:tcW w:w="5580" w:type="dxa"/>
          </w:tcPr>
          <w:p w14:paraId="5DA82CE1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Office Hours</w:t>
            </w:r>
          </w:p>
          <w:p w14:paraId="212A720C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Supervised Study Hours</w:t>
            </w:r>
          </w:p>
          <w:p w14:paraId="72EDB90F" w14:textId="746602DC" w:rsidR="003B5E5E" w:rsidRPr="00B90223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 w:rsidRPr="00B90223">
              <w:rPr>
                <w:rFonts w:ascii="Arial" w:hAnsi="Arial" w:cs="Arial"/>
                <w:sz w:val="19"/>
                <w:szCs w:val="19"/>
              </w:rPr>
              <w:t>Past Paper Practice</w:t>
            </w:r>
          </w:p>
        </w:tc>
        <w:tc>
          <w:tcPr>
            <w:tcW w:w="5310" w:type="dxa"/>
          </w:tcPr>
          <w:p w14:paraId="24E17B66" w14:textId="0586ABAA" w:rsidR="003B5E5E" w:rsidRPr="006E6806" w:rsidRDefault="003B5E5E" w:rsidP="006E680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5E" w:rsidRPr="00DF45C7" w14:paraId="47410EE1" w14:textId="77777777" w:rsidTr="003B5E5E">
        <w:tc>
          <w:tcPr>
            <w:tcW w:w="1230" w:type="dxa"/>
          </w:tcPr>
          <w:p w14:paraId="3113ED5D" w14:textId="38720FC7" w:rsidR="003B5E5E" w:rsidRPr="00DF45C7" w:rsidRDefault="003B5E5E" w:rsidP="003B5E5E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19</w:t>
            </w:r>
          </w:p>
        </w:tc>
        <w:tc>
          <w:tcPr>
            <w:tcW w:w="2275" w:type="dxa"/>
          </w:tcPr>
          <w:p w14:paraId="6485D356" w14:textId="41FFAF08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Revision</w:t>
            </w:r>
          </w:p>
        </w:tc>
        <w:tc>
          <w:tcPr>
            <w:tcW w:w="5580" w:type="dxa"/>
          </w:tcPr>
          <w:p w14:paraId="08889D39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Office Hours</w:t>
            </w:r>
          </w:p>
          <w:p w14:paraId="43A0D5D7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Supervised Study Hours</w:t>
            </w:r>
          </w:p>
          <w:p w14:paraId="6BA7F3FE" w14:textId="0C387D23" w:rsidR="003B5E5E" w:rsidRPr="00B90223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 w:rsidRPr="00B90223">
              <w:rPr>
                <w:rFonts w:ascii="Arial" w:hAnsi="Arial" w:cs="Arial"/>
                <w:sz w:val="19"/>
                <w:szCs w:val="19"/>
              </w:rPr>
              <w:t>Past Paper Practice</w:t>
            </w:r>
          </w:p>
        </w:tc>
        <w:tc>
          <w:tcPr>
            <w:tcW w:w="5310" w:type="dxa"/>
          </w:tcPr>
          <w:p w14:paraId="5F31C474" w14:textId="79305BE4" w:rsidR="003B5E5E" w:rsidRPr="00D32858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5E" w:rsidRPr="00DF45C7" w14:paraId="5E2BE6A8" w14:textId="77777777" w:rsidTr="003B5E5E">
        <w:tc>
          <w:tcPr>
            <w:tcW w:w="1230" w:type="dxa"/>
          </w:tcPr>
          <w:p w14:paraId="676519A2" w14:textId="0D0CF92E" w:rsidR="003B5E5E" w:rsidRPr="00DF45C7" w:rsidRDefault="003B5E5E" w:rsidP="003B5E5E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20</w:t>
            </w:r>
          </w:p>
        </w:tc>
        <w:tc>
          <w:tcPr>
            <w:tcW w:w="2275" w:type="dxa"/>
          </w:tcPr>
          <w:p w14:paraId="2C954859" w14:textId="75F4CFF2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Revision</w:t>
            </w:r>
          </w:p>
        </w:tc>
        <w:tc>
          <w:tcPr>
            <w:tcW w:w="5580" w:type="dxa"/>
          </w:tcPr>
          <w:p w14:paraId="6E256DFF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Office Hours</w:t>
            </w:r>
          </w:p>
          <w:p w14:paraId="18905D4D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Supervised Study Hours</w:t>
            </w:r>
          </w:p>
          <w:p w14:paraId="27D695D3" w14:textId="75580B77" w:rsidR="003B5E5E" w:rsidRPr="00B90223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 w:rsidRPr="00B90223">
              <w:rPr>
                <w:rFonts w:ascii="Arial" w:hAnsi="Arial" w:cs="Arial"/>
                <w:sz w:val="19"/>
                <w:szCs w:val="19"/>
              </w:rPr>
              <w:t>Past Paper Practice</w:t>
            </w:r>
          </w:p>
        </w:tc>
        <w:tc>
          <w:tcPr>
            <w:tcW w:w="5310" w:type="dxa"/>
          </w:tcPr>
          <w:p w14:paraId="6E3E8D5A" w14:textId="60DD48A0" w:rsidR="003B5E5E" w:rsidRPr="00D32858" w:rsidRDefault="003B5E5E" w:rsidP="006E6806">
            <w:pPr>
              <w:pStyle w:val="List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5E" w:rsidRPr="00DF45C7" w14:paraId="2513002E" w14:textId="77777777" w:rsidTr="003B5E5E">
        <w:tc>
          <w:tcPr>
            <w:tcW w:w="1230" w:type="dxa"/>
          </w:tcPr>
          <w:p w14:paraId="3CB97256" w14:textId="06F6658F" w:rsidR="003B5E5E" w:rsidRPr="00DF45C7" w:rsidRDefault="003B5E5E" w:rsidP="003B5E5E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21</w:t>
            </w:r>
          </w:p>
        </w:tc>
        <w:tc>
          <w:tcPr>
            <w:tcW w:w="2275" w:type="dxa"/>
          </w:tcPr>
          <w:p w14:paraId="31643372" w14:textId="376BA5BA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Revision</w:t>
            </w:r>
          </w:p>
        </w:tc>
        <w:tc>
          <w:tcPr>
            <w:tcW w:w="5580" w:type="dxa"/>
          </w:tcPr>
          <w:p w14:paraId="4DBCD2C9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Office Hours</w:t>
            </w:r>
          </w:p>
          <w:p w14:paraId="382AAFDC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Supervised Study Hours</w:t>
            </w:r>
          </w:p>
          <w:p w14:paraId="5E29189D" w14:textId="38588D1F" w:rsidR="003B5E5E" w:rsidRPr="00B90223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 w:rsidRPr="00B90223">
              <w:rPr>
                <w:rFonts w:ascii="Arial" w:hAnsi="Arial" w:cs="Arial"/>
                <w:sz w:val="19"/>
                <w:szCs w:val="19"/>
              </w:rPr>
              <w:t>Past Paper Practice</w:t>
            </w:r>
          </w:p>
        </w:tc>
        <w:tc>
          <w:tcPr>
            <w:tcW w:w="5310" w:type="dxa"/>
          </w:tcPr>
          <w:p w14:paraId="69A23977" w14:textId="13C9E6FE" w:rsidR="003B5E5E" w:rsidRPr="006E6806" w:rsidRDefault="003B5E5E" w:rsidP="006E680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5E" w:rsidRPr="00DF45C7" w14:paraId="5ACCCF3B" w14:textId="77777777" w:rsidTr="003B5E5E">
        <w:trPr>
          <w:trHeight w:hRule="exact" w:val="736"/>
        </w:trPr>
        <w:tc>
          <w:tcPr>
            <w:tcW w:w="1230" w:type="dxa"/>
            <w:shd w:val="clear" w:color="auto" w:fill="auto"/>
          </w:tcPr>
          <w:p w14:paraId="417FF94F" w14:textId="5B9C604F" w:rsidR="003B5E5E" w:rsidRPr="00DF45C7" w:rsidRDefault="003B5E5E" w:rsidP="003B5E5E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22</w:t>
            </w:r>
          </w:p>
        </w:tc>
        <w:tc>
          <w:tcPr>
            <w:tcW w:w="2275" w:type="dxa"/>
            <w:shd w:val="clear" w:color="auto" w:fill="auto"/>
          </w:tcPr>
          <w:p w14:paraId="658C2D54" w14:textId="0570E148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Revision</w:t>
            </w:r>
          </w:p>
        </w:tc>
        <w:tc>
          <w:tcPr>
            <w:tcW w:w="5580" w:type="dxa"/>
            <w:shd w:val="clear" w:color="auto" w:fill="auto"/>
          </w:tcPr>
          <w:p w14:paraId="3680F056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Office Hours</w:t>
            </w:r>
          </w:p>
          <w:p w14:paraId="627A12F9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Supervised Study Hours</w:t>
            </w:r>
          </w:p>
          <w:p w14:paraId="7711A5A7" w14:textId="0036BFB0" w:rsidR="003B5E5E" w:rsidRPr="00B90223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 w:rsidRPr="00B90223">
              <w:rPr>
                <w:rFonts w:ascii="Arial" w:hAnsi="Arial" w:cs="Arial"/>
                <w:sz w:val="19"/>
                <w:szCs w:val="19"/>
              </w:rPr>
              <w:t>Past Paper Practice</w:t>
            </w:r>
          </w:p>
        </w:tc>
        <w:tc>
          <w:tcPr>
            <w:tcW w:w="5310" w:type="dxa"/>
            <w:shd w:val="clear" w:color="auto" w:fill="auto"/>
          </w:tcPr>
          <w:p w14:paraId="7B0CE7C2" w14:textId="61ABEC16" w:rsidR="003B5E5E" w:rsidRPr="00D32858" w:rsidRDefault="003B5E5E" w:rsidP="006E6806">
            <w:pPr>
              <w:pStyle w:val="List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5E" w:rsidRPr="00DF45C7" w14:paraId="5445F45F" w14:textId="77777777" w:rsidTr="003B5E5E">
        <w:tc>
          <w:tcPr>
            <w:tcW w:w="1230" w:type="dxa"/>
            <w:shd w:val="clear" w:color="auto" w:fill="auto"/>
          </w:tcPr>
          <w:p w14:paraId="5C8AE32F" w14:textId="5696EC65" w:rsidR="003B5E5E" w:rsidRPr="00DF45C7" w:rsidRDefault="003B5E5E" w:rsidP="003B5E5E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23</w:t>
            </w:r>
          </w:p>
        </w:tc>
        <w:tc>
          <w:tcPr>
            <w:tcW w:w="2275" w:type="dxa"/>
            <w:shd w:val="clear" w:color="auto" w:fill="auto"/>
          </w:tcPr>
          <w:p w14:paraId="573A5C23" w14:textId="68040729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Revision</w:t>
            </w:r>
          </w:p>
        </w:tc>
        <w:tc>
          <w:tcPr>
            <w:tcW w:w="5580" w:type="dxa"/>
            <w:shd w:val="clear" w:color="auto" w:fill="auto"/>
          </w:tcPr>
          <w:p w14:paraId="564CA483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Office Hours</w:t>
            </w:r>
          </w:p>
          <w:p w14:paraId="3232311D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Supervised Study Hours</w:t>
            </w:r>
          </w:p>
          <w:p w14:paraId="65E2C7C7" w14:textId="4A92F8DB" w:rsidR="003B5E5E" w:rsidRPr="00B90223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 w:rsidRPr="00B90223">
              <w:rPr>
                <w:rFonts w:ascii="Arial" w:hAnsi="Arial" w:cs="Arial"/>
                <w:sz w:val="19"/>
                <w:szCs w:val="19"/>
              </w:rPr>
              <w:t>Past Paper Practice</w:t>
            </w:r>
          </w:p>
        </w:tc>
        <w:tc>
          <w:tcPr>
            <w:tcW w:w="5310" w:type="dxa"/>
            <w:shd w:val="clear" w:color="auto" w:fill="auto"/>
          </w:tcPr>
          <w:p w14:paraId="481704D8" w14:textId="77777777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5E" w:rsidRPr="00DF45C7" w14:paraId="408FC72C" w14:textId="77777777" w:rsidTr="003B5E5E">
        <w:tc>
          <w:tcPr>
            <w:tcW w:w="1230" w:type="dxa"/>
            <w:shd w:val="clear" w:color="auto" w:fill="auto"/>
          </w:tcPr>
          <w:p w14:paraId="575C26D5" w14:textId="495888A0" w:rsidR="003B5E5E" w:rsidRPr="00DF45C7" w:rsidRDefault="003B5E5E" w:rsidP="003B5E5E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24</w:t>
            </w:r>
          </w:p>
        </w:tc>
        <w:tc>
          <w:tcPr>
            <w:tcW w:w="2275" w:type="dxa"/>
            <w:shd w:val="clear" w:color="auto" w:fill="auto"/>
          </w:tcPr>
          <w:p w14:paraId="054A8E20" w14:textId="07A56A9A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Revision</w:t>
            </w:r>
          </w:p>
        </w:tc>
        <w:tc>
          <w:tcPr>
            <w:tcW w:w="5580" w:type="dxa"/>
            <w:shd w:val="clear" w:color="auto" w:fill="auto"/>
          </w:tcPr>
          <w:p w14:paraId="7F8C3C56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Office Hours</w:t>
            </w:r>
          </w:p>
          <w:p w14:paraId="45155B43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Supervised Study Hours</w:t>
            </w:r>
          </w:p>
          <w:p w14:paraId="14699A37" w14:textId="5F5AE5D7" w:rsidR="003B5E5E" w:rsidRPr="00B90223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 w:rsidRPr="00B90223">
              <w:rPr>
                <w:rFonts w:ascii="Arial" w:hAnsi="Arial" w:cs="Arial"/>
                <w:sz w:val="19"/>
                <w:szCs w:val="19"/>
              </w:rPr>
              <w:t>Past Paper Practice</w:t>
            </w:r>
          </w:p>
        </w:tc>
        <w:tc>
          <w:tcPr>
            <w:tcW w:w="5310" w:type="dxa"/>
            <w:shd w:val="clear" w:color="auto" w:fill="auto"/>
          </w:tcPr>
          <w:p w14:paraId="324DDE5D" w14:textId="4AECA25E" w:rsidR="003B5E5E" w:rsidRPr="006E6806" w:rsidRDefault="003B5E5E" w:rsidP="006E680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5E" w:rsidRPr="00DF45C7" w14:paraId="18248573" w14:textId="77777777" w:rsidTr="003B5E5E">
        <w:trPr>
          <w:trHeight w:val="688"/>
        </w:trPr>
        <w:tc>
          <w:tcPr>
            <w:tcW w:w="1230" w:type="dxa"/>
          </w:tcPr>
          <w:p w14:paraId="17CF9460" w14:textId="5BEDB37B" w:rsidR="003B5E5E" w:rsidRPr="00DF45C7" w:rsidRDefault="003B5E5E" w:rsidP="003B5E5E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25</w:t>
            </w:r>
          </w:p>
        </w:tc>
        <w:tc>
          <w:tcPr>
            <w:tcW w:w="2275" w:type="dxa"/>
          </w:tcPr>
          <w:p w14:paraId="5CAD4CA1" w14:textId="013066AB" w:rsidR="003B5E5E" w:rsidRPr="00DF45C7" w:rsidRDefault="003B5E5E" w:rsidP="006E680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Revision</w:t>
            </w:r>
          </w:p>
        </w:tc>
        <w:tc>
          <w:tcPr>
            <w:tcW w:w="5580" w:type="dxa"/>
          </w:tcPr>
          <w:p w14:paraId="56C6E16B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Office Hours</w:t>
            </w:r>
          </w:p>
          <w:p w14:paraId="482C2576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Supervised Study Hours</w:t>
            </w:r>
          </w:p>
          <w:p w14:paraId="7F61AD54" w14:textId="60A5ED31" w:rsidR="003B5E5E" w:rsidRPr="00B90223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 w:rsidRPr="00B90223">
              <w:rPr>
                <w:rFonts w:ascii="Arial" w:hAnsi="Arial" w:cs="Arial"/>
                <w:sz w:val="19"/>
                <w:szCs w:val="19"/>
              </w:rPr>
              <w:t>Past Paper Practice</w:t>
            </w:r>
          </w:p>
        </w:tc>
        <w:tc>
          <w:tcPr>
            <w:tcW w:w="5310" w:type="dxa"/>
          </w:tcPr>
          <w:p w14:paraId="61435E7C" w14:textId="77777777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5E" w:rsidRPr="00DF45C7" w14:paraId="3F3AF43F" w14:textId="77777777" w:rsidTr="003B5E5E">
        <w:tc>
          <w:tcPr>
            <w:tcW w:w="1230" w:type="dxa"/>
            <w:shd w:val="clear" w:color="auto" w:fill="AEAAAA" w:themeFill="background2" w:themeFillShade="BF"/>
          </w:tcPr>
          <w:p w14:paraId="54881098" w14:textId="05E85F68" w:rsidR="003B5E5E" w:rsidRPr="00DF45C7" w:rsidRDefault="003B5E5E" w:rsidP="003B5E5E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26</w:t>
            </w:r>
          </w:p>
        </w:tc>
        <w:tc>
          <w:tcPr>
            <w:tcW w:w="2275" w:type="dxa"/>
            <w:shd w:val="clear" w:color="auto" w:fill="AEAAAA" w:themeFill="background2" w:themeFillShade="BF"/>
          </w:tcPr>
          <w:p w14:paraId="02F18358" w14:textId="332615F4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DP2 Assessment 3</w:t>
            </w:r>
          </w:p>
        </w:tc>
        <w:tc>
          <w:tcPr>
            <w:tcW w:w="5580" w:type="dxa"/>
            <w:shd w:val="clear" w:color="auto" w:fill="AEAAAA" w:themeFill="background2" w:themeFillShade="BF"/>
          </w:tcPr>
          <w:p w14:paraId="06487E92" w14:textId="77777777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0" w:type="dxa"/>
            <w:shd w:val="clear" w:color="auto" w:fill="AEAAAA" w:themeFill="background2" w:themeFillShade="BF"/>
          </w:tcPr>
          <w:p w14:paraId="262C51FA" w14:textId="77777777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5E" w:rsidRPr="00DF45C7" w14:paraId="504DF213" w14:textId="77777777" w:rsidTr="003B5E5E">
        <w:tc>
          <w:tcPr>
            <w:tcW w:w="1230" w:type="dxa"/>
            <w:shd w:val="clear" w:color="auto" w:fill="AEAAAA" w:themeFill="background2" w:themeFillShade="BF"/>
          </w:tcPr>
          <w:p w14:paraId="61748C4C" w14:textId="46360738" w:rsidR="003B5E5E" w:rsidRPr="00DF45C7" w:rsidRDefault="003B5E5E" w:rsidP="003B5E5E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27</w:t>
            </w:r>
          </w:p>
        </w:tc>
        <w:tc>
          <w:tcPr>
            <w:tcW w:w="2275" w:type="dxa"/>
            <w:shd w:val="clear" w:color="auto" w:fill="AEAAAA" w:themeFill="background2" w:themeFillShade="BF"/>
          </w:tcPr>
          <w:p w14:paraId="4F3729C8" w14:textId="57250675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DP2 Assessment 3</w:t>
            </w:r>
          </w:p>
        </w:tc>
        <w:tc>
          <w:tcPr>
            <w:tcW w:w="5580" w:type="dxa"/>
            <w:shd w:val="clear" w:color="auto" w:fill="AEAAAA" w:themeFill="background2" w:themeFillShade="BF"/>
          </w:tcPr>
          <w:p w14:paraId="124AC642" w14:textId="77777777" w:rsidR="003B5E5E" w:rsidRPr="00AE694B" w:rsidRDefault="003B5E5E" w:rsidP="007C3427">
            <w:pPr>
              <w:pStyle w:val="Tablebody"/>
              <w:keepNext/>
              <w:ind w:left="15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310" w:type="dxa"/>
            <w:shd w:val="clear" w:color="auto" w:fill="AEAAAA" w:themeFill="background2" w:themeFillShade="BF"/>
          </w:tcPr>
          <w:p w14:paraId="59A49B55" w14:textId="77777777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5E" w:rsidRPr="00DF45C7" w14:paraId="54F5AA74" w14:textId="77777777" w:rsidTr="003B5E5E">
        <w:tc>
          <w:tcPr>
            <w:tcW w:w="1230" w:type="dxa"/>
            <w:shd w:val="clear" w:color="auto" w:fill="AEAAAA" w:themeFill="background2" w:themeFillShade="BF"/>
          </w:tcPr>
          <w:p w14:paraId="42417DAD" w14:textId="6A286B4E" w:rsidR="003B5E5E" w:rsidRPr="00DF45C7" w:rsidRDefault="003B5E5E" w:rsidP="003B5E5E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lastRenderedPageBreak/>
              <w:t>Wee</w:t>
            </w:r>
            <w:r>
              <w:rPr>
                <w:rFonts w:ascii="Arial" w:hAnsi="Arial" w:cs="Arial"/>
                <w:sz w:val="19"/>
                <w:szCs w:val="19"/>
              </w:rPr>
              <w:t>k 28</w:t>
            </w:r>
          </w:p>
        </w:tc>
        <w:tc>
          <w:tcPr>
            <w:tcW w:w="2275" w:type="dxa"/>
            <w:shd w:val="clear" w:color="auto" w:fill="AEAAAA" w:themeFill="background2" w:themeFillShade="BF"/>
          </w:tcPr>
          <w:p w14:paraId="5A66AF58" w14:textId="4275A805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DP2 Assessment 3</w:t>
            </w:r>
          </w:p>
        </w:tc>
        <w:tc>
          <w:tcPr>
            <w:tcW w:w="5580" w:type="dxa"/>
            <w:shd w:val="clear" w:color="auto" w:fill="AEAAAA" w:themeFill="background2" w:themeFillShade="BF"/>
          </w:tcPr>
          <w:p w14:paraId="1F01563A" w14:textId="023E59D9" w:rsidR="003B5E5E" w:rsidRPr="005574D9" w:rsidRDefault="003B5E5E" w:rsidP="007C3427">
            <w:pPr>
              <w:pStyle w:val="Tablebody"/>
              <w:keepNext/>
              <w:rPr>
                <w:rFonts w:eastAsia="Calibri"/>
                <w:sz w:val="18"/>
                <w:szCs w:val="22"/>
              </w:rPr>
            </w:pPr>
            <w:r>
              <w:rPr>
                <w:rFonts w:cs="Arial"/>
                <w:szCs w:val="19"/>
              </w:rPr>
              <w:t xml:space="preserve"> </w:t>
            </w:r>
          </w:p>
        </w:tc>
        <w:tc>
          <w:tcPr>
            <w:tcW w:w="5310" w:type="dxa"/>
            <w:shd w:val="clear" w:color="auto" w:fill="AEAAAA" w:themeFill="background2" w:themeFillShade="BF"/>
          </w:tcPr>
          <w:p w14:paraId="1155C0E5" w14:textId="77777777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5E" w:rsidRPr="00DF45C7" w14:paraId="26151591" w14:textId="77777777" w:rsidTr="003B5E5E">
        <w:trPr>
          <w:trHeight w:val="717"/>
        </w:trPr>
        <w:tc>
          <w:tcPr>
            <w:tcW w:w="1230" w:type="dxa"/>
          </w:tcPr>
          <w:p w14:paraId="564780FE" w14:textId="094C5BAD" w:rsidR="003B5E5E" w:rsidRDefault="003B5E5E" w:rsidP="003B5E5E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29</w:t>
            </w:r>
          </w:p>
          <w:p w14:paraId="102C6937" w14:textId="77777777" w:rsidR="003B5E5E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  <w:p w14:paraId="12CD2DC3" w14:textId="77777777" w:rsidR="003B5E5E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  <w:p w14:paraId="2BD1A68D" w14:textId="77777777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75" w:type="dxa"/>
          </w:tcPr>
          <w:p w14:paraId="05F6147C" w14:textId="060F0A97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Revision</w:t>
            </w:r>
          </w:p>
        </w:tc>
        <w:tc>
          <w:tcPr>
            <w:tcW w:w="5580" w:type="dxa"/>
          </w:tcPr>
          <w:p w14:paraId="36C3173D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Office Hours</w:t>
            </w:r>
          </w:p>
          <w:p w14:paraId="0858D313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Supervised Study Hours</w:t>
            </w:r>
          </w:p>
          <w:p w14:paraId="0C732E55" w14:textId="52A63FBE" w:rsidR="003B5E5E" w:rsidRPr="00344818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 w:rsidRPr="00344818">
              <w:rPr>
                <w:rFonts w:ascii="Arial" w:hAnsi="Arial" w:cs="Arial"/>
                <w:sz w:val="19"/>
                <w:szCs w:val="19"/>
              </w:rPr>
              <w:t>Past Paper Practice</w:t>
            </w:r>
          </w:p>
        </w:tc>
        <w:tc>
          <w:tcPr>
            <w:tcW w:w="5310" w:type="dxa"/>
          </w:tcPr>
          <w:p w14:paraId="23892342" w14:textId="77777777" w:rsidR="003B5E5E" w:rsidRPr="006E6806" w:rsidRDefault="003B5E5E" w:rsidP="006E680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5E" w:rsidRPr="00DF45C7" w14:paraId="0CE56364" w14:textId="77777777" w:rsidTr="003B5E5E">
        <w:tc>
          <w:tcPr>
            <w:tcW w:w="1230" w:type="dxa"/>
          </w:tcPr>
          <w:p w14:paraId="341A4040" w14:textId="117749F9" w:rsidR="003B5E5E" w:rsidRPr="00DF45C7" w:rsidRDefault="003B5E5E" w:rsidP="003B5E5E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30</w:t>
            </w:r>
          </w:p>
        </w:tc>
        <w:tc>
          <w:tcPr>
            <w:tcW w:w="2275" w:type="dxa"/>
          </w:tcPr>
          <w:p w14:paraId="4C95422C" w14:textId="08AA7C32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Revision</w:t>
            </w:r>
          </w:p>
        </w:tc>
        <w:tc>
          <w:tcPr>
            <w:tcW w:w="5580" w:type="dxa"/>
          </w:tcPr>
          <w:p w14:paraId="06334008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Office Hours</w:t>
            </w:r>
          </w:p>
          <w:p w14:paraId="09AE7839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Supervised Study Hours</w:t>
            </w:r>
          </w:p>
          <w:p w14:paraId="5A2F1B41" w14:textId="0546E672" w:rsidR="003B5E5E" w:rsidRPr="00344818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 w:rsidRPr="00344818">
              <w:rPr>
                <w:rFonts w:ascii="Arial" w:hAnsi="Arial" w:cs="Arial"/>
                <w:sz w:val="19"/>
                <w:szCs w:val="19"/>
              </w:rPr>
              <w:t>Past Paper Practice</w:t>
            </w:r>
          </w:p>
        </w:tc>
        <w:tc>
          <w:tcPr>
            <w:tcW w:w="5310" w:type="dxa"/>
          </w:tcPr>
          <w:p w14:paraId="2CD64A19" w14:textId="77777777" w:rsidR="003B5E5E" w:rsidRPr="004A42A8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  <w:p w14:paraId="33E56F88" w14:textId="77777777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5E" w:rsidRPr="00DF45C7" w14:paraId="233B1352" w14:textId="77777777" w:rsidTr="003B5E5E">
        <w:tc>
          <w:tcPr>
            <w:tcW w:w="1230" w:type="dxa"/>
          </w:tcPr>
          <w:p w14:paraId="1D636A88" w14:textId="3562A418" w:rsidR="003B5E5E" w:rsidRPr="00DF45C7" w:rsidRDefault="003B5E5E" w:rsidP="003B5E5E">
            <w:pPr>
              <w:rPr>
                <w:rFonts w:ascii="Arial" w:hAnsi="Arial" w:cs="Arial"/>
                <w:sz w:val="19"/>
                <w:szCs w:val="19"/>
              </w:rPr>
            </w:pPr>
            <w:r w:rsidRPr="00DF45C7">
              <w:rPr>
                <w:rFonts w:ascii="Arial" w:hAnsi="Arial" w:cs="Arial"/>
                <w:sz w:val="19"/>
                <w:szCs w:val="19"/>
              </w:rPr>
              <w:t>Wee</w:t>
            </w:r>
            <w:r>
              <w:rPr>
                <w:rFonts w:ascii="Arial" w:hAnsi="Arial" w:cs="Arial"/>
                <w:sz w:val="19"/>
                <w:szCs w:val="19"/>
              </w:rPr>
              <w:t>k 31</w:t>
            </w:r>
          </w:p>
        </w:tc>
        <w:tc>
          <w:tcPr>
            <w:tcW w:w="2275" w:type="dxa"/>
          </w:tcPr>
          <w:p w14:paraId="6F107B89" w14:textId="6C460C01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Revision</w:t>
            </w:r>
          </w:p>
        </w:tc>
        <w:tc>
          <w:tcPr>
            <w:tcW w:w="5580" w:type="dxa"/>
          </w:tcPr>
          <w:p w14:paraId="26DE5916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Office Hours</w:t>
            </w:r>
          </w:p>
          <w:p w14:paraId="1A9DEE59" w14:textId="77777777" w:rsidR="003B5E5E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Supervised Study Hours</w:t>
            </w:r>
          </w:p>
          <w:p w14:paraId="4DA349D2" w14:textId="37CD96D0" w:rsidR="003B5E5E" w:rsidRPr="00344818" w:rsidRDefault="003B5E5E" w:rsidP="007C2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 w:rsidRPr="00344818">
              <w:rPr>
                <w:rFonts w:ascii="Arial" w:hAnsi="Arial" w:cs="Arial"/>
                <w:sz w:val="19"/>
                <w:szCs w:val="19"/>
              </w:rPr>
              <w:t>Past Paper Practice</w:t>
            </w:r>
          </w:p>
        </w:tc>
        <w:tc>
          <w:tcPr>
            <w:tcW w:w="5310" w:type="dxa"/>
          </w:tcPr>
          <w:p w14:paraId="07F238D8" w14:textId="0CEDA615" w:rsidR="003B5E5E" w:rsidRPr="006E6806" w:rsidRDefault="003B5E5E" w:rsidP="006E680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5E" w:rsidRPr="00DF45C7" w14:paraId="61C7DA03" w14:textId="77777777" w:rsidTr="003B5E5E">
        <w:tc>
          <w:tcPr>
            <w:tcW w:w="1230" w:type="dxa"/>
            <w:shd w:val="clear" w:color="auto" w:fill="D0CECE" w:themeFill="background2" w:themeFillShade="E6"/>
          </w:tcPr>
          <w:p w14:paraId="4AC1B7DB" w14:textId="4FA36401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75" w:type="dxa"/>
            <w:shd w:val="clear" w:color="auto" w:fill="D0CECE" w:themeFill="background2" w:themeFillShade="E6"/>
          </w:tcPr>
          <w:p w14:paraId="04B72474" w14:textId="77777777" w:rsidR="003B5E5E" w:rsidRPr="00DF45C7" w:rsidRDefault="003B5E5E" w:rsidP="007C34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80" w:type="dxa"/>
            <w:shd w:val="clear" w:color="auto" w:fill="D0CECE" w:themeFill="background2" w:themeFillShade="E6"/>
          </w:tcPr>
          <w:p w14:paraId="00FE2C18" w14:textId="77777777" w:rsidR="003B5E5E" w:rsidRPr="0090216F" w:rsidRDefault="003B5E5E" w:rsidP="007C3427">
            <w:pPr>
              <w:pStyle w:val="ListParagraph"/>
              <w:ind w:left="1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.  </w:t>
            </w:r>
          </w:p>
        </w:tc>
        <w:tc>
          <w:tcPr>
            <w:tcW w:w="5310" w:type="dxa"/>
            <w:shd w:val="clear" w:color="auto" w:fill="D0CECE" w:themeFill="background2" w:themeFillShade="E6"/>
          </w:tcPr>
          <w:p w14:paraId="31EE3FCE" w14:textId="77777777" w:rsidR="003B5E5E" w:rsidRPr="00745597" w:rsidRDefault="003B5E5E" w:rsidP="007C3427">
            <w:pPr>
              <w:pStyle w:val="ListParagraph"/>
              <w:ind w:left="91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1F1C317" w14:textId="77777777" w:rsidR="009C55D3" w:rsidRPr="00DF45C7" w:rsidRDefault="009C55D3">
      <w:pPr>
        <w:rPr>
          <w:rFonts w:ascii="Arial" w:hAnsi="Arial" w:cs="Arial"/>
          <w:sz w:val="19"/>
          <w:szCs w:val="19"/>
        </w:rPr>
      </w:pPr>
    </w:p>
    <w:sectPr w:rsidR="009C55D3" w:rsidRPr="00DF45C7" w:rsidSect="00E50B3F">
      <w:headerReference w:type="default" r:id="rId8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AE9D" w14:textId="77777777" w:rsidR="00473C5A" w:rsidRDefault="00473C5A" w:rsidP="00DE021C">
      <w:r>
        <w:separator/>
      </w:r>
    </w:p>
  </w:endnote>
  <w:endnote w:type="continuationSeparator" w:id="0">
    <w:p w14:paraId="1BCF9129" w14:textId="77777777" w:rsidR="00473C5A" w:rsidRDefault="00473C5A" w:rsidP="00DE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Arial"/>
    <w:charset w:val="00"/>
    <w:family w:val="swiss"/>
    <w:pitch w:val="variable"/>
    <w:sig w:usb0="800002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4F32" w14:textId="77777777" w:rsidR="00473C5A" w:rsidRDefault="00473C5A" w:rsidP="00DE021C">
      <w:r>
        <w:separator/>
      </w:r>
    </w:p>
  </w:footnote>
  <w:footnote w:type="continuationSeparator" w:id="0">
    <w:p w14:paraId="17825686" w14:textId="77777777" w:rsidR="00473C5A" w:rsidRDefault="00473C5A" w:rsidP="00DE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81B9" w14:textId="77777777" w:rsidR="00666227" w:rsidRDefault="00666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D7B"/>
    <w:multiLevelType w:val="hybridMultilevel"/>
    <w:tmpl w:val="EFF65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561E7"/>
    <w:multiLevelType w:val="hybridMultilevel"/>
    <w:tmpl w:val="C7C8C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032C"/>
    <w:multiLevelType w:val="hybridMultilevel"/>
    <w:tmpl w:val="08D4F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6624C"/>
    <w:multiLevelType w:val="hybridMultilevel"/>
    <w:tmpl w:val="E230D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D2717"/>
    <w:multiLevelType w:val="hybridMultilevel"/>
    <w:tmpl w:val="68448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43485"/>
    <w:multiLevelType w:val="hybridMultilevel"/>
    <w:tmpl w:val="954A9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B78A1"/>
    <w:multiLevelType w:val="hybridMultilevel"/>
    <w:tmpl w:val="E6E8ECFC"/>
    <w:lvl w:ilvl="0" w:tplc="2E2E09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021767">
    <w:abstractNumId w:val="6"/>
  </w:num>
  <w:num w:numId="2" w16cid:durableId="443232631">
    <w:abstractNumId w:val="0"/>
  </w:num>
  <w:num w:numId="3" w16cid:durableId="740257634">
    <w:abstractNumId w:val="4"/>
  </w:num>
  <w:num w:numId="4" w16cid:durableId="630675760">
    <w:abstractNumId w:val="1"/>
  </w:num>
  <w:num w:numId="5" w16cid:durableId="2041125560">
    <w:abstractNumId w:val="5"/>
  </w:num>
  <w:num w:numId="6" w16cid:durableId="1153453480">
    <w:abstractNumId w:val="2"/>
  </w:num>
  <w:num w:numId="7" w16cid:durableId="172864805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3F"/>
    <w:rsid w:val="0000178B"/>
    <w:rsid w:val="00002B74"/>
    <w:rsid w:val="00022204"/>
    <w:rsid w:val="0003234D"/>
    <w:rsid w:val="00035EA1"/>
    <w:rsid w:val="00060A93"/>
    <w:rsid w:val="000808E8"/>
    <w:rsid w:val="000B1810"/>
    <w:rsid w:val="000B50A2"/>
    <w:rsid w:val="000D4228"/>
    <w:rsid w:val="001005DD"/>
    <w:rsid w:val="0010216F"/>
    <w:rsid w:val="001034C3"/>
    <w:rsid w:val="00106C5D"/>
    <w:rsid w:val="0010716E"/>
    <w:rsid w:val="001136F4"/>
    <w:rsid w:val="00142276"/>
    <w:rsid w:val="00172DDC"/>
    <w:rsid w:val="0017643B"/>
    <w:rsid w:val="00180656"/>
    <w:rsid w:val="001A33A4"/>
    <w:rsid w:val="001B2CA0"/>
    <w:rsid w:val="001B530F"/>
    <w:rsid w:val="001B7E3A"/>
    <w:rsid w:val="001D42B6"/>
    <w:rsid w:val="001F4084"/>
    <w:rsid w:val="00211D91"/>
    <w:rsid w:val="00216E48"/>
    <w:rsid w:val="00232314"/>
    <w:rsid w:val="00236912"/>
    <w:rsid w:val="002502A4"/>
    <w:rsid w:val="002609B4"/>
    <w:rsid w:val="002741AE"/>
    <w:rsid w:val="00276B2F"/>
    <w:rsid w:val="00280EA7"/>
    <w:rsid w:val="0028384C"/>
    <w:rsid w:val="00291F33"/>
    <w:rsid w:val="0029665C"/>
    <w:rsid w:val="00296CEB"/>
    <w:rsid w:val="002A4647"/>
    <w:rsid w:val="002B24A2"/>
    <w:rsid w:val="002C14ED"/>
    <w:rsid w:val="002C384C"/>
    <w:rsid w:val="002E09DD"/>
    <w:rsid w:val="002F51E4"/>
    <w:rsid w:val="002F6C5C"/>
    <w:rsid w:val="002F6ED8"/>
    <w:rsid w:val="002F73EF"/>
    <w:rsid w:val="003013CD"/>
    <w:rsid w:val="003031F1"/>
    <w:rsid w:val="00306A61"/>
    <w:rsid w:val="0032006C"/>
    <w:rsid w:val="003242CF"/>
    <w:rsid w:val="00335F62"/>
    <w:rsid w:val="00344818"/>
    <w:rsid w:val="00355E47"/>
    <w:rsid w:val="003573D5"/>
    <w:rsid w:val="00370946"/>
    <w:rsid w:val="00373E11"/>
    <w:rsid w:val="00380D4D"/>
    <w:rsid w:val="00384113"/>
    <w:rsid w:val="003A55C3"/>
    <w:rsid w:val="003B5E5E"/>
    <w:rsid w:val="003C1FA7"/>
    <w:rsid w:val="003C4DAF"/>
    <w:rsid w:val="003D0635"/>
    <w:rsid w:val="003E4E0F"/>
    <w:rsid w:val="003E55A0"/>
    <w:rsid w:val="004044D4"/>
    <w:rsid w:val="00443BEB"/>
    <w:rsid w:val="004512C3"/>
    <w:rsid w:val="004551C3"/>
    <w:rsid w:val="00456156"/>
    <w:rsid w:val="00457B8A"/>
    <w:rsid w:val="00463A0D"/>
    <w:rsid w:val="00473C5A"/>
    <w:rsid w:val="0048260E"/>
    <w:rsid w:val="004A42A8"/>
    <w:rsid w:val="004B12E2"/>
    <w:rsid w:val="004B1D69"/>
    <w:rsid w:val="004C1604"/>
    <w:rsid w:val="004D36A2"/>
    <w:rsid w:val="004F0087"/>
    <w:rsid w:val="004F3448"/>
    <w:rsid w:val="00507971"/>
    <w:rsid w:val="00523E65"/>
    <w:rsid w:val="00533223"/>
    <w:rsid w:val="00543674"/>
    <w:rsid w:val="005574D9"/>
    <w:rsid w:val="005865D3"/>
    <w:rsid w:val="005A5679"/>
    <w:rsid w:val="005A5812"/>
    <w:rsid w:val="005B1DB4"/>
    <w:rsid w:val="005B5DAF"/>
    <w:rsid w:val="005B75D9"/>
    <w:rsid w:val="005D05C3"/>
    <w:rsid w:val="005D1028"/>
    <w:rsid w:val="005E56E3"/>
    <w:rsid w:val="005F67C4"/>
    <w:rsid w:val="00606E79"/>
    <w:rsid w:val="00611C63"/>
    <w:rsid w:val="006165C7"/>
    <w:rsid w:val="006166AB"/>
    <w:rsid w:val="0061684C"/>
    <w:rsid w:val="00637252"/>
    <w:rsid w:val="00647A13"/>
    <w:rsid w:val="00666227"/>
    <w:rsid w:val="006730C8"/>
    <w:rsid w:val="00676D49"/>
    <w:rsid w:val="00683F97"/>
    <w:rsid w:val="00693C5A"/>
    <w:rsid w:val="00694996"/>
    <w:rsid w:val="006A1DD7"/>
    <w:rsid w:val="006A7A34"/>
    <w:rsid w:val="006E6806"/>
    <w:rsid w:val="006F50CF"/>
    <w:rsid w:val="00711F2C"/>
    <w:rsid w:val="00714C32"/>
    <w:rsid w:val="00731FF6"/>
    <w:rsid w:val="00745597"/>
    <w:rsid w:val="007506CC"/>
    <w:rsid w:val="0075412A"/>
    <w:rsid w:val="00756E09"/>
    <w:rsid w:val="00763984"/>
    <w:rsid w:val="00764ECC"/>
    <w:rsid w:val="007805A3"/>
    <w:rsid w:val="00784921"/>
    <w:rsid w:val="00794CE3"/>
    <w:rsid w:val="007A19D9"/>
    <w:rsid w:val="007A41EE"/>
    <w:rsid w:val="007A74AC"/>
    <w:rsid w:val="007C27CB"/>
    <w:rsid w:val="007D13E7"/>
    <w:rsid w:val="007E0E59"/>
    <w:rsid w:val="007F2113"/>
    <w:rsid w:val="007F5305"/>
    <w:rsid w:val="007F666B"/>
    <w:rsid w:val="00806F0F"/>
    <w:rsid w:val="00810F7F"/>
    <w:rsid w:val="00811F0A"/>
    <w:rsid w:val="00831E8F"/>
    <w:rsid w:val="00862499"/>
    <w:rsid w:val="008642F3"/>
    <w:rsid w:val="0087595B"/>
    <w:rsid w:val="00881DE1"/>
    <w:rsid w:val="00887D19"/>
    <w:rsid w:val="008936DA"/>
    <w:rsid w:val="008956A8"/>
    <w:rsid w:val="008B27E1"/>
    <w:rsid w:val="008D1E9F"/>
    <w:rsid w:val="008D46DC"/>
    <w:rsid w:val="008D7560"/>
    <w:rsid w:val="008F2101"/>
    <w:rsid w:val="0090216F"/>
    <w:rsid w:val="009411F4"/>
    <w:rsid w:val="009A6F33"/>
    <w:rsid w:val="009B01CC"/>
    <w:rsid w:val="009B12FD"/>
    <w:rsid w:val="009B19C4"/>
    <w:rsid w:val="009B226A"/>
    <w:rsid w:val="009B6F5F"/>
    <w:rsid w:val="009C10DB"/>
    <w:rsid w:val="009C462A"/>
    <w:rsid w:val="009C55D3"/>
    <w:rsid w:val="009E663B"/>
    <w:rsid w:val="009F0949"/>
    <w:rsid w:val="009F2C6F"/>
    <w:rsid w:val="009F7094"/>
    <w:rsid w:val="00A04721"/>
    <w:rsid w:val="00A11F50"/>
    <w:rsid w:val="00A17E12"/>
    <w:rsid w:val="00A24F8A"/>
    <w:rsid w:val="00A3434E"/>
    <w:rsid w:val="00A4679D"/>
    <w:rsid w:val="00A51038"/>
    <w:rsid w:val="00A57AD3"/>
    <w:rsid w:val="00A6110A"/>
    <w:rsid w:val="00A626B4"/>
    <w:rsid w:val="00A65F9F"/>
    <w:rsid w:val="00A7237C"/>
    <w:rsid w:val="00A77498"/>
    <w:rsid w:val="00A903E5"/>
    <w:rsid w:val="00A95312"/>
    <w:rsid w:val="00AA4DB6"/>
    <w:rsid w:val="00AA5DED"/>
    <w:rsid w:val="00AD169D"/>
    <w:rsid w:val="00AE16A8"/>
    <w:rsid w:val="00AE6528"/>
    <w:rsid w:val="00AE694B"/>
    <w:rsid w:val="00AE7F98"/>
    <w:rsid w:val="00B2005F"/>
    <w:rsid w:val="00B40206"/>
    <w:rsid w:val="00B53134"/>
    <w:rsid w:val="00B60AA0"/>
    <w:rsid w:val="00B65440"/>
    <w:rsid w:val="00B71E75"/>
    <w:rsid w:val="00B81858"/>
    <w:rsid w:val="00B828AE"/>
    <w:rsid w:val="00B90223"/>
    <w:rsid w:val="00B93239"/>
    <w:rsid w:val="00BA2C5A"/>
    <w:rsid w:val="00BD24CB"/>
    <w:rsid w:val="00BD5308"/>
    <w:rsid w:val="00BE200C"/>
    <w:rsid w:val="00BE4DC1"/>
    <w:rsid w:val="00C02FD8"/>
    <w:rsid w:val="00C26E45"/>
    <w:rsid w:val="00C26E5F"/>
    <w:rsid w:val="00C277D4"/>
    <w:rsid w:val="00C337BB"/>
    <w:rsid w:val="00C35952"/>
    <w:rsid w:val="00C4283B"/>
    <w:rsid w:val="00C6769F"/>
    <w:rsid w:val="00C708FD"/>
    <w:rsid w:val="00C72531"/>
    <w:rsid w:val="00C75C82"/>
    <w:rsid w:val="00C84D3A"/>
    <w:rsid w:val="00C936CB"/>
    <w:rsid w:val="00CA2D1E"/>
    <w:rsid w:val="00CB1122"/>
    <w:rsid w:val="00CB2230"/>
    <w:rsid w:val="00CB534A"/>
    <w:rsid w:val="00CC5CD1"/>
    <w:rsid w:val="00CD20B6"/>
    <w:rsid w:val="00CD3DF9"/>
    <w:rsid w:val="00CF2A6E"/>
    <w:rsid w:val="00D0121C"/>
    <w:rsid w:val="00D16D8C"/>
    <w:rsid w:val="00D206AE"/>
    <w:rsid w:val="00D2105B"/>
    <w:rsid w:val="00D32858"/>
    <w:rsid w:val="00D44B82"/>
    <w:rsid w:val="00D63B87"/>
    <w:rsid w:val="00D66CC1"/>
    <w:rsid w:val="00D953E4"/>
    <w:rsid w:val="00DA248C"/>
    <w:rsid w:val="00DB1769"/>
    <w:rsid w:val="00DB34BA"/>
    <w:rsid w:val="00DB7FD3"/>
    <w:rsid w:val="00DC7D9D"/>
    <w:rsid w:val="00DE021C"/>
    <w:rsid w:val="00DE5B80"/>
    <w:rsid w:val="00DF22E1"/>
    <w:rsid w:val="00DF45C7"/>
    <w:rsid w:val="00E12DC2"/>
    <w:rsid w:val="00E34A0B"/>
    <w:rsid w:val="00E4184A"/>
    <w:rsid w:val="00E50B3F"/>
    <w:rsid w:val="00E71411"/>
    <w:rsid w:val="00E850B1"/>
    <w:rsid w:val="00E96B52"/>
    <w:rsid w:val="00EA7DE5"/>
    <w:rsid w:val="00EB31DD"/>
    <w:rsid w:val="00EC348C"/>
    <w:rsid w:val="00EC7373"/>
    <w:rsid w:val="00ED5A2A"/>
    <w:rsid w:val="00EF4DD4"/>
    <w:rsid w:val="00F01AAD"/>
    <w:rsid w:val="00F10D86"/>
    <w:rsid w:val="00F16F99"/>
    <w:rsid w:val="00F244D9"/>
    <w:rsid w:val="00F2622B"/>
    <w:rsid w:val="00F4178E"/>
    <w:rsid w:val="00F57E84"/>
    <w:rsid w:val="00F75B49"/>
    <w:rsid w:val="00F76F9F"/>
    <w:rsid w:val="00F806E2"/>
    <w:rsid w:val="00F90596"/>
    <w:rsid w:val="00FA1D53"/>
    <w:rsid w:val="00FA4957"/>
    <w:rsid w:val="00FE005D"/>
    <w:rsid w:val="00FF0664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B1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08FD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E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E021C"/>
    <w:pPr>
      <w:keepNext/>
      <w:tabs>
        <w:tab w:val="left" w:pos="907"/>
        <w:tab w:val="left" w:pos="1361"/>
        <w:tab w:val="left" w:pos="1814"/>
      </w:tabs>
      <w:spacing w:before="240" w:after="120"/>
      <w:outlineLvl w:val="3"/>
    </w:pPr>
    <w:rPr>
      <w:rFonts w:ascii="Gill Sans" w:eastAsia="Times New Roman" w:hAnsi="Gill Sans"/>
      <w:b/>
      <w:bCs/>
      <w:sz w:val="28"/>
      <w:szCs w:val="28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172DDC"/>
    <w:pPr>
      <w:keepNext/>
      <w:tabs>
        <w:tab w:val="left" w:pos="454"/>
        <w:tab w:val="left" w:pos="907"/>
        <w:tab w:val="left" w:pos="1361"/>
        <w:tab w:val="left" w:pos="1814"/>
      </w:tabs>
      <w:spacing w:before="120"/>
      <w:outlineLvl w:val="5"/>
    </w:pPr>
    <w:rPr>
      <w:rFonts w:ascii="Gill Sans" w:eastAsia="Times New Roman" w:hAnsi="Gill Sans"/>
      <w:b/>
      <w:bCs/>
      <w:sz w:val="20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centred">
    <w:name w:val="Table header centred"/>
    <w:basedOn w:val="Normal"/>
    <w:link w:val="TableheadercentredChar"/>
    <w:rsid w:val="00E50B3F"/>
    <w:pPr>
      <w:tabs>
        <w:tab w:val="left" w:pos="454"/>
        <w:tab w:val="left" w:pos="907"/>
        <w:tab w:val="left" w:pos="1361"/>
        <w:tab w:val="left" w:pos="1814"/>
      </w:tabs>
      <w:spacing w:after="120"/>
      <w:jc w:val="center"/>
    </w:pPr>
    <w:rPr>
      <w:rFonts w:ascii="Arial" w:eastAsia="Times New Roman" w:hAnsi="Arial"/>
      <w:b/>
      <w:color w:val="808080"/>
      <w:sz w:val="19"/>
      <w:szCs w:val="20"/>
      <w:lang w:val="en-GB"/>
    </w:rPr>
  </w:style>
  <w:style w:type="character" w:customStyle="1" w:styleId="TableheadercentredChar">
    <w:name w:val="Table header centred Char"/>
    <w:link w:val="Tableheadercentred"/>
    <w:rsid w:val="00E50B3F"/>
    <w:rPr>
      <w:rFonts w:ascii="Arial" w:eastAsia="Times New Roman" w:hAnsi="Arial" w:cs="Times New Roman"/>
      <w:b/>
      <w:color w:val="808080"/>
      <w:sz w:val="19"/>
      <w:szCs w:val="20"/>
      <w:lang w:val="en-GB"/>
    </w:rPr>
  </w:style>
  <w:style w:type="paragraph" w:customStyle="1" w:styleId="Tablenote-grey8pt">
    <w:name w:val="Table note - grey 8pt"/>
    <w:basedOn w:val="Normal"/>
    <w:link w:val="Tablenote-grey8ptChar"/>
    <w:rsid w:val="00E50B3F"/>
    <w:pPr>
      <w:tabs>
        <w:tab w:val="left" w:pos="454"/>
        <w:tab w:val="left" w:pos="907"/>
        <w:tab w:val="left" w:pos="1361"/>
        <w:tab w:val="left" w:pos="1814"/>
      </w:tabs>
      <w:spacing w:after="120"/>
      <w:outlineLvl w:val="1"/>
    </w:pPr>
    <w:rPr>
      <w:rFonts w:ascii="Arial" w:eastAsia="Calibri" w:hAnsi="Arial"/>
      <w:i/>
      <w:color w:val="808080"/>
      <w:sz w:val="16"/>
      <w:szCs w:val="16"/>
      <w:lang w:val="en-GB"/>
    </w:rPr>
  </w:style>
  <w:style w:type="character" w:customStyle="1" w:styleId="Tablenote-grey8ptChar">
    <w:name w:val="Table note - grey 8pt Char"/>
    <w:link w:val="Tablenote-grey8pt"/>
    <w:rsid w:val="00E50B3F"/>
    <w:rPr>
      <w:rFonts w:ascii="Arial" w:eastAsia="Calibri" w:hAnsi="Arial" w:cs="Times New Roman"/>
      <w:i/>
      <w:color w:val="808080"/>
      <w:sz w:val="16"/>
      <w:szCs w:val="16"/>
      <w:lang w:val="en-GB"/>
    </w:rPr>
  </w:style>
  <w:style w:type="paragraph" w:customStyle="1" w:styleId="Tablebody">
    <w:name w:val="Table body"/>
    <w:basedOn w:val="Normal"/>
    <w:link w:val="TablebodyChar"/>
    <w:rsid w:val="00E50B3F"/>
    <w:pPr>
      <w:tabs>
        <w:tab w:val="left" w:pos="454"/>
        <w:tab w:val="left" w:pos="907"/>
        <w:tab w:val="left" w:pos="1361"/>
        <w:tab w:val="left" w:pos="1814"/>
      </w:tabs>
      <w:spacing w:after="120"/>
    </w:pPr>
    <w:rPr>
      <w:rFonts w:ascii="Arial" w:eastAsia="Times New Roman" w:hAnsi="Arial"/>
      <w:sz w:val="19"/>
      <w:szCs w:val="20"/>
      <w:lang w:val="en-GB"/>
    </w:rPr>
  </w:style>
  <w:style w:type="paragraph" w:customStyle="1" w:styleId="Tableheader">
    <w:name w:val="Table header"/>
    <w:basedOn w:val="Normal"/>
    <w:link w:val="TableheaderChar"/>
    <w:rsid w:val="00E50B3F"/>
    <w:pPr>
      <w:tabs>
        <w:tab w:val="left" w:pos="454"/>
        <w:tab w:val="left" w:pos="907"/>
        <w:tab w:val="left" w:pos="1361"/>
        <w:tab w:val="left" w:pos="1814"/>
      </w:tabs>
      <w:spacing w:after="120"/>
      <w:jc w:val="both"/>
    </w:pPr>
    <w:rPr>
      <w:rFonts w:ascii="Arial" w:eastAsia="Times New Roman" w:hAnsi="Arial"/>
      <w:b/>
      <w:color w:val="808080"/>
      <w:sz w:val="19"/>
      <w:szCs w:val="20"/>
      <w:lang w:val="en-GB"/>
    </w:rPr>
  </w:style>
  <w:style w:type="character" w:customStyle="1" w:styleId="TableheaderChar">
    <w:name w:val="Table header Char"/>
    <w:link w:val="Tableheader"/>
    <w:rsid w:val="00E50B3F"/>
    <w:rPr>
      <w:rFonts w:ascii="Arial" w:eastAsia="Times New Roman" w:hAnsi="Arial" w:cs="Times New Roman"/>
      <w:b/>
      <w:color w:val="808080"/>
      <w:sz w:val="19"/>
      <w:szCs w:val="20"/>
      <w:lang w:val="en-GB"/>
    </w:rPr>
  </w:style>
  <w:style w:type="character" w:customStyle="1" w:styleId="TablebodyChar">
    <w:name w:val="Table body Char"/>
    <w:basedOn w:val="DefaultParagraphFont"/>
    <w:link w:val="Tablebody"/>
    <w:rsid w:val="00E50B3F"/>
    <w:rPr>
      <w:rFonts w:ascii="Arial" w:eastAsia="Times New Roman" w:hAnsi="Arial" w:cs="Times New Roman"/>
      <w:sz w:val="19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80656"/>
    <w:pPr>
      <w:ind w:left="720"/>
      <w:contextualSpacing/>
    </w:pPr>
    <w:rPr>
      <w:rFonts w:asciiTheme="minorHAnsi" w:hAnsiTheme="minorHAnsi" w:cstheme="minorBidi"/>
    </w:rPr>
  </w:style>
  <w:style w:type="character" w:customStyle="1" w:styleId="Heading6Char">
    <w:name w:val="Heading 6 Char"/>
    <w:basedOn w:val="DefaultParagraphFont"/>
    <w:link w:val="Heading6"/>
    <w:uiPriority w:val="9"/>
    <w:rsid w:val="00172DDC"/>
    <w:rPr>
      <w:rFonts w:ascii="Gill Sans" w:eastAsia="Times New Roman" w:hAnsi="Gill Sans" w:cs="Times New Roman"/>
      <w:b/>
      <w:bCs/>
      <w:sz w:val="20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rsid w:val="00DE021C"/>
    <w:rPr>
      <w:rFonts w:ascii="Gill Sans" w:eastAsia="Times New Roman" w:hAnsi="Gill Sans" w:cs="Times New Roman"/>
      <w:b/>
      <w:bCs/>
      <w:sz w:val="28"/>
      <w:szCs w:val="28"/>
      <w:lang w:val="en-GB"/>
    </w:rPr>
  </w:style>
  <w:style w:type="paragraph" w:customStyle="1" w:styleId="Tablebodycentred">
    <w:name w:val="Table body centred"/>
    <w:basedOn w:val="Normal"/>
    <w:rsid w:val="00DE021C"/>
    <w:pPr>
      <w:tabs>
        <w:tab w:val="left" w:pos="454"/>
        <w:tab w:val="left" w:pos="907"/>
        <w:tab w:val="left" w:pos="1361"/>
        <w:tab w:val="left" w:pos="1814"/>
      </w:tabs>
      <w:spacing w:after="120"/>
      <w:jc w:val="center"/>
    </w:pPr>
    <w:rPr>
      <w:rFonts w:ascii="Arial" w:eastAsia="Times New Roman" w:hAnsi="Arial"/>
      <w:sz w:val="19"/>
      <w:szCs w:val="20"/>
      <w:lang w:val="en-GB"/>
    </w:rPr>
  </w:style>
  <w:style w:type="paragraph" w:customStyle="1" w:styleId="Tablebody-grey">
    <w:name w:val="Table body - grey"/>
    <w:basedOn w:val="Tablebody"/>
    <w:link w:val="Tablebody-greyChar"/>
    <w:rsid w:val="00DE021C"/>
    <w:pPr>
      <w:tabs>
        <w:tab w:val="clear" w:pos="907"/>
      </w:tabs>
    </w:pPr>
    <w:rPr>
      <w:color w:val="808080"/>
    </w:rPr>
  </w:style>
  <w:style w:type="character" w:customStyle="1" w:styleId="Tablebody-greyChar">
    <w:name w:val="Table body - grey Char"/>
    <w:link w:val="Tablebody-grey"/>
    <w:rsid w:val="00DE021C"/>
    <w:rPr>
      <w:rFonts w:ascii="Arial" w:eastAsia="Times New Roman" w:hAnsi="Arial" w:cs="Times New Roman"/>
      <w:color w:val="808080"/>
      <w:sz w:val="19"/>
      <w:szCs w:val="20"/>
      <w:lang w:val="en-GB"/>
    </w:rPr>
  </w:style>
  <w:style w:type="paragraph" w:customStyle="1" w:styleId="Tablebodycentredwithoutspacing">
    <w:name w:val="Table body centred without spacing"/>
    <w:basedOn w:val="Tablebodycentred"/>
    <w:next w:val="Normal"/>
    <w:rsid w:val="00DE021C"/>
    <w:pPr>
      <w:spacing w:after="0"/>
    </w:pPr>
  </w:style>
  <w:style w:type="paragraph" w:customStyle="1" w:styleId="Tablebodybold">
    <w:name w:val="Table body bold"/>
    <w:basedOn w:val="Tablebody"/>
    <w:link w:val="TablebodyboldChar"/>
    <w:rsid w:val="00DE021C"/>
    <w:rPr>
      <w:rFonts w:cs="Arial"/>
      <w:b/>
      <w:szCs w:val="18"/>
    </w:rPr>
  </w:style>
  <w:style w:type="character" w:customStyle="1" w:styleId="TablebodyboldChar">
    <w:name w:val="Table body bold Char"/>
    <w:link w:val="Tablebodybold"/>
    <w:rsid w:val="00DE021C"/>
    <w:rPr>
      <w:rFonts w:ascii="Arial" w:eastAsia="Times New Roman" w:hAnsi="Arial" w:cs="Arial"/>
      <w:b/>
      <w:sz w:val="19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021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021C"/>
  </w:style>
  <w:style w:type="paragraph" w:styleId="Footer">
    <w:name w:val="footer"/>
    <w:basedOn w:val="Normal"/>
    <w:link w:val="FooterChar"/>
    <w:uiPriority w:val="99"/>
    <w:unhideWhenUsed/>
    <w:rsid w:val="00DE021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E021C"/>
  </w:style>
  <w:style w:type="paragraph" w:customStyle="1" w:styleId="Notebody">
    <w:name w:val="Note body"/>
    <w:basedOn w:val="Normal"/>
    <w:link w:val="NotebodyChar"/>
    <w:rsid w:val="00DE021C"/>
    <w:pPr>
      <w:tabs>
        <w:tab w:val="left" w:pos="454"/>
        <w:tab w:val="left" w:pos="907"/>
        <w:tab w:val="left" w:pos="1361"/>
        <w:tab w:val="left" w:pos="1814"/>
      </w:tabs>
      <w:spacing w:after="120"/>
      <w:jc w:val="both"/>
    </w:pPr>
    <w:rPr>
      <w:rFonts w:ascii="Arial" w:eastAsia="Times New Roman" w:hAnsi="Arial"/>
      <w:color w:val="808080"/>
      <w:sz w:val="16"/>
      <w:szCs w:val="20"/>
      <w:lang w:val="en-GB"/>
    </w:rPr>
  </w:style>
  <w:style w:type="character" w:customStyle="1" w:styleId="NotebodyChar">
    <w:name w:val="Note body Char"/>
    <w:link w:val="Notebody"/>
    <w:rsid w:val="00DE021C"/>
    <w:rPr>
      <w:rFonts w:ascii="Arial" w:eastAsia="Times New Roman" w:hAnsi="Arial" w:cs="Times New Roman"/>
      <w:color w:val="808080"/>
      <w:sz w:val="16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E0E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E0E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0E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0099FB-7BB9-1D44-8FD6-5146A2D9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6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El Said</dc:creator>
  <cp:keywords/>
  <dc:description/>
  <cp:lastModifiedBy>Blum, Kyle</cp:lastModifiedBy>
  <cp:revision>204</cp:revision>
  <dcterms:created xsi:type="dcterms:W3CDTF">2015-12-01T07:04:00Z</dcterms:created>
  <dcterms:modified xsi:type="dcterms:W3CDTF">2024-08-06T01:03:00Z</dcterms:modified>
</cp:coreProperties>
</file>