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02075FE2" w:rsidR="006A4292" w:rsidRDefault="003D1B06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651651">
        <w:rPr>
          <w:rFonts w:ascii="Times New Roman" w:hAnsi="Times New Roman" w:cs="Times New Roman"/>
          <w:b/>
          <w:sz w:val="32"/>
        </w:rPr>
        <w:t xml:space="preserve">– </w:t>
      </w:r>
      <w:r w:rsidR="00D33168">
        <w:rPr>
          <w:rFonts w:ascii="Times New Roman" w:hAnsi="Times New Roman" w:cs="Times New Roman"/>
          <w:b/>
          <w:sz w:val="32"/>
        </w:rPr>
        <w:t>Meena</w:t>
      </w:r>
      <w:r w:rsidR="00651651">
        <w:rPr>
          <w:rFonts w:ascii="Times New Roman" w:hAnsi="Times New Roman" w:cs="Times New Roman"/>
          <w:b/>
          <w:sz w:val="32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(S</w:t>
      </w:r>
      <w:r w:rsidR="00595EE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7258E9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543E53" w14:textId="77777777" w:rsidR="00A872D7" w:rsidRPr="00D33168" w:rsidRDefault="00A872D7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841A" w14:textId="48A54800" w:rsidR="00A35A04" w:rsidRPr="00621705" w:rsidRDefault="00BD08FB" w:rsidP="00A872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785A">
        <w:rPr>
          <w:rFonts w:ascii="Times New Roman" w:hAnsi="Times New Roman" w:cs="Times New Roman"/>
          <w:b/>
          <w:bCs/>
          <w:sz w:val="28"/>
          <w:szCs w:val="28"/>
        </w:rPr>
        <w:t>Simple machine</w:t>
      </w:r>
      <w:r w:rsidR="00064C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785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064CB0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A785A">
        <w:rPr>
          <w:rFonts w:ascii="Times New Roman" w:hAnsi="Times New Roman" w:cs="Times New Roman"/>
          <w:b/>
          <w:bCs/>
          <w:sz w:val="28"/>
          <w:szCs w:val="28"/>
        </w:rPr>
        <w:t>Phy</w:t>
      </w:r>
      <w:proofErr w:type="spellEnd"/>
      <w:r w:rsidR="00FA785A">
        <w:rPr>
          <w:rFonts w:ascii="Times New Roman" w:hAnsi="Times New Roman" w:cs="Times New Roman"/>
          <w:b/>
          <w:bCs/>
          <w:sz w:val="28"/>
          <w:szCs w:val="28"/>
        </w:rPr>
        <w:t>. Sci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785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E2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785A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785A">
        <w:rPr>
          <w:rFonts w:ascii="Times New Roman" w:hAnsi="Times New Roman" w:cs="Times New Roman"/>
          <w:b/>
          <w:bCs/>
          <w:sz w:val="28"/>
          <w:szCs w:val="28"/>
        </w:rPr>
        <w:t>March 24-28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E26A55" w:rsidRPr="002F7AA4" w14:paraId="61082970" w14:textId="395B378E" w:rsidTr="00E26A55">
        <w:trPr>
          <w:trHeight w:val="846"/>
        </w:trPr>
        <w:tc>
          <w:tcPr>
            <w:tcW w:w="247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CF2B8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5521E6E3" w14:textId="77777777" w:rsidR="00E26A55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1DA2DD55" w14:textId="7673D792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AA044A">
        <w:trPr>
          <w:trHeight w:val="90"/>
        </w:trPr>
        <w:tc>
          <w:tcPr>
            <w:tcW w:w="247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02768" w:rsidRPr="002F7AA4" w14:paraId="2C055FC8" w14:textId="52AB58AE" w:rsidTr="00E26A55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0BDF9A6E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4B94D5A5" w14:textId="7CA084EE" w:rsidR="00902768" w:rsidRPr="007258E9" w:rsidRDefault="00FA785A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</w:rPr>
              <w:t>I am learning about simple machines.</w:t>
            </w:r>
          </w:p>
        </w:tc>
        <w:tc>
          <w:tcPr>
            <w:tcW w:w="844" w:type="pct"/>
          </w:tcPr>
          <w:p w14:paraId="2BAD6744" w14:textId="77777777" w:rsidR="00902768" w:rsidRPr="007258E9" w:rsidRDefault="00FA785A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688EE266" w14:textId="1DA92125" w:rsidR="00FA785A" w:rsidRPr="007258E9" w:rsidRDefault="00FA785A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</w:rPr>
              <w:t>Define work as an object being moved through a distance by a force.</w:t>
            </w:r>
          </w:p>
        </w:tc>
        <w:tc>
          <w:tcPr>
            <w:tcW w:w="1032" w:type="pct"/>
          </w:tcPr>
          <w:p w14:paraId="10C3C23A" w14:textId="40FED2A2" w:rsidR="007E002D" w:rsidRPr="007258E9" w:rsidRDefault="007E002D" w:rsidP="007E002D">
            <w:pPr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  <w:highlight w:val="yellow"/>
              </w:rPr>
              <w:t>Do Now</w:t>
            </w:r>
            <w:r w:rsidRPr="007258E9">
              <w:rPr>
                <w:rFonts w:cstheme="minorHAnsi"/>
                <w:i/>
                <w:sz w:val="20"/>
                <w:szCs w:val="20"/>
              </w:rPr>
              <w:t>—reading and interpreting a graph.</w:t>
            </w:r>
          </w:p>
          <w:p w14:paraId="3DEEC669" w14:textId="0ACAC5A0" w:rsidR="00902768" w:rsidRPr="007258E9" w:rsidRDefault="00902768" w:rsidP="00D3316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63" w:type="pct"/>
          </w:tcPr>
          <w:p w14:paraId="2C3E6669" w14:textId="77777777" w:rsidR="00902768" w:rsidRPr="007258E9" w:rsidRDefault="001A0BF2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</w:rPr>
              <w:t>Discussing the difference between work and power.</w:t>
            </w:r>
          </w:p>
          <w:p w14:paraId="3656B9AB" w14:textId="30E6D31E" w:rsidR="001A0BF2" w:rsidRPr="007258E9" w:rsidRDefault="001A0BF2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</w:rPr>
              <w:t>Guided notes.</w:t>
            </w:r>
          </w:p>
        </w:tc>
        <w:tc>
          <w:tcPr>
            <w:tcW w:w="999" w:type="pct"/>
          </w:tcPr>
          <w:p w14:paraId="45FB0818" w14:textId="4CFD23AE" w:rsidR="00AA044A" w:rsidRPr="007258E9" w:rsidRDefault="001A0BF2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  <w:highlight w:val="yellow"/>
              </w:rPr>
              <w:t xml:space="preserve">Exit </w:t>
            </w:r>
            <w:proofErr w:type="gramStart"/>
            <w:r w:rsidRPr="007258E9">
              <w:rPr>
                <w:rFonts w:cstheme="minorHAnsi"/>
                <w:i/>
                <w:sz w:val="20"/>
                <w:szCs w:val="20"/>
                <w:highlight w:val="yellow"/>
              </w:rPr>
              <w:t>ticket</w:t>
            </w:r>
            <w:r w:rsidRPr="007258E9">
              <w:rPr>
                <w:rFonts w:cstheme="minorHAnsi"/>
                <w:i/>
                <w:sz w:val="20"/>
                <w:szCs w:val="20"/>
              </w:rPr>
              <w:t xml:space="preserve"> :</w:t>
            </w:r>
            <w:proofErr w:type="gramEnd"/>
            <w:r w:rsidRPr="007258E9">
              <w:rPr>
                <w:rFonts w:cstheme="minorHAnsi"/>
                <w:i/>
                <w:sz w:val="20"/>
                <w:szCs w:val="20"/>
              </w:rPr>
              <w:t xml:space="preserve"> How different machines change force?</w:t>
            </w:r>
          </w:p>
        </w:tc>
      </w:tr>
      <w:tr w:rsidR="00902768" w:rsidRPr="002F7AA4" w14:paraId="0B01928F" w14:textId="537EC6F9" w:rsidTr="007E7BC1">
        <w:trPr>
          <w:cantSplit/>
          <w:trHeight w:val="1655"/>
        </w:trPr>
        <w:tc>
          <w:tcPr>
            <w:tcW w:w="247" w:type="pct"/>
            <w:textDirection w:val="btLr"/>
            <w:vAlign w:val="center"/>
          </w:tcPr>
          <w:p w14:paraId="7DFE89F6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53128261" w14:textId="04F6139B" w:rsidR="00902768" w:rsidRPr="007258E9" w:rsidRDefault="00FA785A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</w:rPr>
              <w:t>I am learning about simple machines.</w:t>
            </w:r>
          </w:p>
        </w:tc>
        <w:tc>
          <w:tcPr>
            <w:tcW w:w="844" w:type="pct"/>
          </w:tcPr>
          <w:p w14:paraId="4FECC2A6" w14:textId="7756FC11" w:rsidR="002F5B66" w:rsidRPr="007258E9" w:rsidRDefault="002F5B66" w:rsidP="002F5B66">
            <w:pPr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5F111A1A" w14:textId="255EB2C6" w:rsidR="002F5B66" w:rsidRPr="007258E9" w:rsidRDefault="002F5B66" w:rsidP="002F5B66">
            <w:pPr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</w:rPr>
              <w:t>Understand the concept of power.</w:t>
            </w:r>
          </w:p>
          <w:p w14:paraId="3CFD1D30" w14:textId="10B63727" w:rsidR="002F5B66" w:rsidRPr="007258E9" w:rsidRDefault="002F5B66" w:rsidP="002F5B66">
            <w:pPr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</w:rPr>
              <w:t>Explain the types of simple machine and how they make work easier.</w:t>
            </w:r>
          </w:p>
          <w:p w14:paraId="5556F14F" w14:textId="30F9E79D" w:rsidR="002F5B66" w:rsidRPr="007258E9" w:rsidRDefault="002F5B66" w:rsidP="0090276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32" w:type="pct"/>
          </w:tcPr>
          <w:p w14:paraId="62486C05" w14:textId="68C93C1D" w:rsidR="00AA044A" w:rsidRPr="007258E9" w:rsidRDefault="007E002D" w:rsidP="007E002D">
            <w:pPr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  <w:highlight w:val="yellow"/>
              </w:rPr>
              <w:t>Do Now</w:t>
            </w:r>
            <w:r w:rsidRPr="007258E9">
              <w:rPr>
                <w:rFonts w:cstheme="minorHAnsi"/>
                <w:i/>
                <w:sz w:val="20"/>
                <w:szCs w:val="20"/>
              </w:rPr>
              <w:t>: Claim evidence reasoning questions</w:t>
            </w:r>
          </w:p>
        </w:tc>
        <w:tc>
          <w:tcPr>
            <w:tcW w:w="1063" w:type="pct"/>
          </w:tcPr>
          <w:p w14:paraId="4101652C" w14:textId="1C698797" w:rsidR="00902768" w:rsidRPr="007258E9" w:rsidRDefault="001A0BF2" w:rsidP="00842409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</w:rPr>
              <w:t>Assignment to solve for work and power.</w:t>
            </w:r>
          </w:p>
        </w:tc>
        <w:tc>
          <w:tcPr>
            <w:tcW w:w="999" w:type="pct"/>
          </w:tcPr>
          <w:p w14:paraId="4B99056E" w14:textId="4DCA9C3D" w:rsidR="00902768" w:rsidRPr="007258E9" w:rsidRDefault="007258E9" w:rsidP="00D3316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</w:rPr>
              <w:t>Presentation of students solved problems.</w:t>
            </w:r>
          </w:p>
        </w:tc>
      </w:tr>
      <w:tr w:rsidR="00E500EE" w:rsidRPr="002F7AA4" w14:paraId="1FB9E9A5" w14:textId="5A0463B3" w:rsidTr="00E26A55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531FDC91" w14:textId="77777777" w:rsidR="00E500EE" w:rsidRPr="002F7AA4" w:rsidRDefault="00E500EE" w:rsidP="00E50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4DDBEF00" w14:textId="6F5AE5F1" w:rsidR="00E500EE" w:rsidRPr="007258E9" w:rsidRDefault="00FA785A" w:rsidP="00E500EE">
            <w:pPr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</w:rPr>
              <w:t>I am learning about simple machines.</w:t>
            </w:r>
          </w:p>
        </w:tc>
        <w:tc>
          <w:tcPr>
            <w:tcW w:w="844" w:type="pct"/>
          </w:tcPr>
          <w:p w14:paraId="738F6BAB" w14:textId="77777777" w:rsidR="007E7BC1" w:rsidRPr="007258E9" w:rsidRDefault="00FA785A" w:rsidP="007E7BC1">
            <w:pPr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5726765F" w14:textId="580089DE" w:rsidR="00FA785A" w:rsidRPr="007258E9" w:rsidRDefault="00FA785A" w:rsidP="007E7BC1">
            <w:pPr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</w:rPr>
              <w:t>Identify how simple machines operate in a system to create mechanical advantage.</w:t>
            </w:r>
          </w:p>
        </w:tc>
        <w:tc>
          <w:tcPr>
            <w:tcW w:w="1032" w:type="pct"/>
          </w:tcPr>
          <w:p w14:paraId="3461D779" w14:textId="50A72E48" w:rsidR="00E500EE" w:rsidRPr="007258E9" w:rsidRDefault="007E002D" w:rsidP="00D3316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  <w:highlight w:val="yellow"/>
              </w:rPr>
              <w:t>Do Now</w:t>
            </w:r>
            <w:r w:rsidRPr="007258E9">
              <w:rPr>
                <w:rFonts w:cstheme="minorHAnsi"/>
                <w:i/>
                <w:sz w:val="20"/>
                <w:szCs w:val="20"/>
              </w:rPr>
              <w:t>: Math/data analysis practice.</w:t>
            </w:r>
          </w:p>
        </w:tc>
        <w:tc>
          <w:tcPr>
            <w:tcW w:w="1063" w:type="pct"/>
          </w:tcPr>
          <w:p w14:paraId="3CF2D8B6" w14:textId="34D8D7F0" w:rsidR="00ED0A63" w:rsidRPr="007258E9" w:rsidRDefault="001A0BF2" w:rsidP="00AA044A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</w:rPr>
              <w:t>Types of simple machine –graphic organizer.</w:t>
            </w:r>
          </w:p>
        </w:tc>
        <w:tc>
          <w:tcPr>
            <w:tcW w:w="999" w:type="pct"/>
          </w:tcPr>
          <w:p w14:paraId="0FB78278" w14:textId="0B5DCA24" w:rsidR="00AA044A" w:rsidRPr="007258E9" w:rsidRDefault="007258E9" w:rsidP="00842409">
            <w:pPr>
              <w:ind w:left="-12"/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  <w:highlight w:val="yellow"/>
              </w:rPr>
              <w:t xml:space="preserve">Exit </w:t>
            </w:r>
            <w:proofErr w:type="gramStart"/>
            <w:r w:rsidRPr="007258E9">
              <w:rPr>
                <w:rFonts w:cstheme="minorHAnsi"/>
                <w:i/>
                <w:sz w:val="20"/>
                <w:szCs w:val="20"/>
                <w:highlight w:val="yellow"/>
              </w:rPr>
              <w:t>ticket</w:t>
            </w:r>
            <w:r w:rsidRPr="007258E9">
              <w:rPr>
                <w:rFonts w:cstheme="minorHAnsi"/>
                <w:i/>
                <w:sz w:val="20"/>
                <w:szCs w:val="20"/>
              </w:rPr>
              <w:t xml:space="preserve"> :</w:t>
            </w:r>
            <w:proofErr w:type="gramEnd"/>
            <w:r w:rsidRPr="007258E9">
              <w:rPr>
                <w:rFonts w:cstheme="minorHAnsi"/>
                <w:i/>
                <w:sz w:val="20"/>
                <w:szCs w:val="20"/>
              </w:rPr>
              <w:t xml:space="preserve"> mention the types of simple machine you visualize in this classroom.</w:t>
            </w:r>
          </w:p>
        </w:tc>
      </w:tr>
      <w:tr w:rsidR="00C03C39" w:rsidRPr="002F7AA4" w14:paraId="6CAC590F" w14:textId="78277EE5" w:rsidTr="00E26A55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6E5DDD2B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14" w:type="pct"/>
          </w:tcPr>
          <w:p w14:paraId="0562CB0E" w14:textId="0D343714" w:rsidR="00C03C39" w:rsidRPr="007258E9" w:rsidRDefault="00FA785A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</w:rPr>
              <w:t>I am learning about simple machines.</w:t>
            </w:r>
          </w:p>
        </w:tc>
        <w:tc>
          <w:tcPr>
            <w:tcW w:w="844" w:type="pct"/>
          </w:tcPr>
          <w:p w14:paraId="7C5F9543" w14:textId="77777777" w:rsidR="007E002D" w:rsidRPr="007258E9" w:rsidRDefault="007E002D" w:rsidP="007E002D">
            <w:pPr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79EE368E" w14:textId="2FD8C985" w:rsidR="007E002D" w:rsidRPr="007258E9" w:rsidRDefault="007E002D" w:rsidP="007E002D">
            <w:pPr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</w:rPr>
              <w:t>-Solve work problems</w:t>
            </w:r>
          </w:p>
          <w:p w14:paraId="79CAD6D9" w14:textId="42AFD24F" w:rsidR="00C03C39" w:rsidRPr="007258E9" w:rsidRDefault="007E002D" w:rsidP="007E002D">
            <w:pPr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</w:rPr>
              <w:t>Solve for mechanical advantage</w:t>
            </w:r>
          </w:p>
        </w:tc>
        <w:tc>
          <w:tcPr>
            <w:tcW w:w="1032" w:type="pct"/>
          </w:tcPr>
          <w:p w14:paraId="34CE0A41" w14:textId="38A76024" w:rsidR="00F40B70" w:rsidRPr="007258E9" w:rsidRDefault="007E002D" w:rsidP="00D3316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  <w:highlight w:val="yellow"/>
              </w:rPr>
              <w:t>Do Now</w:t>
            </w:r>
            <w:r w:rsidRPr="007258E9">
              <w:rPr>
                <w:rFonts w:cstheme="minorHAnsi"/>
                <w:i/>
                <w:sz w:val="20"/>
                <w:szCs w:val="20"/>
              </w:rPr>
              <w:t>: Math/data analysis practice.</w:t>
            </w:r>
          </w:p>
        </w:tc>
        <w:tc>
          <w:tcPr>
            <w:tcW w:w="1063" w:type="pct"/>
          </w:tcPr>
          <w:p w14:paraId="62EBF3C5" w14:textId="3B1D8372" w:rsidR="00ED0A63" w:rsidRPr="007258E9" w:rsidRDefault="001A0BF2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</w:rPr>
              <w:t>Calculating mechanical advantage --assignment</w:t>
            </w:r>
          </w:p>
        </w:tc>
        <w:tc>
          <w:tcPr>
            <w:tcW w:w="999" w:type="pct"/>
          </w:tcPr>
          <w:p w14:paraId="6D98A12B" w14:textId="69A15DE8" w:rsidR="00C03C39" w:rsidRPr="007258E9" w:rsidRDefault="007258E9" w:rsidP="00AA044A">
            <w:pPr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</w:rPr>
              <w:t>Calculating work power, mechanical advantage –</w:t>
            </w:r>
            <w:r w:rsidRPr="007258E9">
              <w:rPr>
                <w:rFonts w:cstheme="minorHAnsi"/>
                <w:i/>
                <w:sz w:val="20"/>
                <w:szCs w:val="20"/>
                <w:highlight w:val="green"/>
              </w:rPr>
              <w:t>quiz/test</w:t>
            </w:r>
          </w:p>
        </w:tc>
      </w:tr>
      <w:tr w:rsidR="00C03C39" w:rsidRPr="002F7AA4" w14:paraId="5D26DC16" w14:textId="12B09E0B" w:rsidTr="00E26A55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62F27318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14" w:type="pct"/>
          </w:tcPr>
          <w:p w14:paraId="5997CC1D" w14:textId="2731BCBB" w:rsidR="00C03C39" w:rsidRPr="007258E9" w:rsidRDefault="00FA785A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</w:rPr>
              <w:t>I am learning about simple machines.</w:t>
            </w:r>
          </w:p>
        </w:tc>
        <w:tc>
          <w:tcPr>
            <w:tcW w:w="844" w:type="pct"/>
          </w:tcPr>
          <w:p w14:paraId="6231ECAB" w14:textId="77777777" w:rsidR="007E002D" w:rsidRPr="007258E9" w:rsidRDefault="007E002D" w:rsidP="007E002D">
            <w:pPr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2AF52BE9" w14:textId="62663BF4" w:rsidR="007E7BC1" w:rsidRPr="007258E9" w:rsidRDefault="007E002D" w:rsidP="007E002D">
            <w:pPr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</w:rPr>
              <w:t>Create a catapult that will use the principle of a simple machine.</w:t>
            </w:r>
          </w:p>
        </w:tc>
        <w:tc>
          <w:tcPr>
            <w:tcW w:w="1032" w:type="pct"/>
          </w:tcPr>
          <w:p w14:paraId="110FFD37" w14:textId="5F5FE635" w:rsidR="00C03C39" w:rsidRPr="007258E9" w:rsidRDefault="007E002D" w:rsidP="00D33168">
            <w:pPr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  <w:highlight w:val="yellow"/>
              </w:rPr>
              <w:t>Do Now</w:t>
            </w:r>
            <w:r w:rsidRPr="007258E9">
              <w:rPr>
                <w:rFonts w:cstheme="minorHAnsi"/>
                <w:i/>
                <w:sz w:val="20"/>
                <w:szCs w:val="20"/>
              </w:rPr>
              <w:t>: multiple choice questions with reasoning.</w:t>
            </w:r>
          </w:p>
        </w:tc>
        <w:tc>
          <w:tcPr>
            <w:tcW w:w="1063" w:type="pct"/>
          </w:tcPr>
          <w:p w14:paraId="6B699379" w14:textId="6E311544" w:rsidR="00ED0A63" w:rsidRPr="007258E9" w:rsidRDefault="001A0BF2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</w:rPr>
              <w:t>Sketching and designing to make catapult as a group.</w:t>
            </w:r>
          </w:p>
        </w:tc>
        <w:tc>
          <w:tcPr>
            <w:tcW w:w="999" w:type="pct"/>
          </w:tcPr>
          <w:p w14:paraId="3FE9F23F" w14:textId="518A6E20" w:rsidR="00AA044A" w:rsidRPr="007258E9" w:rsidRDefault="007258E9" w:rsidP="00D3316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7258E9">
              <w:rPr>
                <w:rFonts w:cstheme="minorHAnsi"/>
                <w:i/>
                <w:sz w:val="20"/>
                <w:szCs w:val="20"/>
                <w:highlight w:val="yellow"/>
              </w:rPr>
              <w:t>TOTD</w:t>
            </w:r>
            <w:r w:rsidRPr="007258E9">
              <w:rPr>
                <w:rFonts w:cstheme="minorHAnsi"/>
                <w:i/>
                <w:sz w:val="20"/>
                <w:szCs w:val="20"/>
              </w:rPr>
              <w:t>: brief your step to create a catapult.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53EB0C" w14:textId="0E755898" w:rsidR="00037236" w:rsidRDefault="00064CB0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2B2383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 and resources are available in Canvas.</w:t>
      </w:r>
    </w:p>
    <w:p w14:paraId="46D46E20" w14:textId="5E919039" w:rsidR="00595EE6" w:rsidRDefault="00595EE6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156C94E" w14:textId="77777777" w:rsidR="00595EE6" w:rsidRPr="00017FF0" w:rsidRDefault="00595EE6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9756CB5" w14:textId="0C77DD70" w:rsidR="00595EE6" w:rsidRDefault="00595EE6" w:rsidP="00595E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– Meena </w:t>
      </w:r>
      <w:r>
        <w:rPr>
          <w:rFonts w:ascii="Times New Roman" w:hAnsi="Times New Roman" w:cs="Times New Roman"/>
          <w:b/>
          <w:bCs/>
          <w:sz w:val="28"/>
          <w:szCs w:val="28"/>
        </w:rPr>
        <w:t>(S2, W</w:t>
      </w:r>
      <w:r w:rsidR="007258E9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8D83E83" w14:textId="77777777" w:rsidR="00595EE6" w:rsidRPr="00D33168" w:rsidRDefault="00595EE6" w:rsidP="00595E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2EA80" w14:textId="16652B58" w:rsidR="00595EE6" w:rsidRPr="00621705" w:rsidRDefault="00595EE6" w:rsidP="00595E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r w:rsidR="007258E9">
        <w:rPr>
          <w:rFonts w:ascii="Times New Roman" w:hAnsi="Times New Roman" w:cs="Times New Roman"/>
          <w:b/>
          <w:bCs/>
          <w:sz w:val="28"/>
          <w:szCs w:val="28"/>
        </w:rPr>
        <w:t>Acid and base equilibrium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>Course:</w:t>
      </w:r>
      <w:r w:rsidR="007258E9">
        <w:rPr>
          <w:rFonts w:ascii="Times New Roman" w:hAnsi="Times New Roman" w:cs="Times New Roman"/>
          <w:b/>
          <w:bCs/>
          <w:sz w:val="28"/>
          <w:szCs w:val="28"/>
        </w:rPr>
        <w:t xml:space="preserve"> AP Chemistry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58E9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Dates: </w:t>
      </w:r>
      <w:r w:rsidR="007258E9">
        <w:rPr>
          <w:rFonts w:ascii="Times New Roman" w:hAnsi="Times New Roman" w:cs="Times New Roman"/>
          <w:b/>
          <w:bCs/>
          <w:sz w:val="28"/>
          <w:szCs w:val="28"/>
        </w:rPr>
        <w:t>March 24-28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595EE6" w:rsidRPr="002F7AA4" w14:paraId="3E0CC6F2" w14:textId="77777777" w:rsidTr="00AE0FCE">
        <w:trPr>
          <w:trHeight w:val="846"/>
        </w:trPr>
        <w:tc>
          <w:tcPr>
            <w:tcW w:w="247" w:type="pct"/>
            <w:vMerge w:val="restart"/>
            <w:vAlign w:val="center"/>
          </w:tcPr>
          <w:p w14:paraId="4E4B1235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1064FB3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5A2C54B3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71BA4C96" w14:textId="77777777" w:rsidR="00595EE6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13191679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447FDCB9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78438AF5" w14:textId="77777777" w:rsidR="00595EE6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5236CC78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1B4EEDFD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595EE6" w:rsidRPr="002F7AA4" w14:paraId="3FA344FB" w14:textId="77777777" w:rsidTr="00AE0FCE">
        <w:trPr>
          <w:trHeight w:val="90"/>
        </w:trPr>
        <w:tc>
          <w:tcPr>
            <w:tcW w:w="247" w:type="pct"/>
            <w:vMerge/>
            <w:vAlign w:val="center"/>
          </w:tcPr>
          <w:p w14:paraId="0B39090F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261D4171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4B646058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64D0F711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595EE6" w:rsidRPr="002F7AA4" w14:paraId="53873131" w14:textId="77777777" w:rsidTr="00AE0FCE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759A2A0C" w14:textId="77777777" w:rsidR="00595EE6" w:rsidRPr="002F7AA4" w:rsidRDefault="00595EE6" w:rsidP="00AE0F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364BF889" w14:textId="6BBEB67A" w:rsidR="00595EE6" w:rsidRPr="00F7693D" w:rsidRDefault="007258E9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F7693D">
              <w:rPr>
                <w:rFonts w:cstheme="minorHAnsi"/>
                <w:i/>
                <w:sz w:val="20"/>
                <w:szCs w:val="20"/>
              </w:rPr>
              <w:t>I am learning about acid and base equilibrium.</w:t>
            </w:r>
          </w:p>
        </w:tc>
        <w:tc>
          <w:tcPr>
            <w:tcW w:w="844" w:type="pct"/>
          </w:tcPr>
          <w:p w14:paraId="6B3BFC78" w14:textId="77777777" w:rsidR="00595EE6" w:rsidRPr="00F7693D" w:rsidRDefault="008443F4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F7693D">
              <w:rPr>
                <w:rFonts w:cstheme="minorHAnsi"/>
                <w:i/>
                <w:sz w:val="20"/>
                <w:szCs w:val="20"/>
              </w:rPr>
              <w:t xml:space="preserve">I can </w:t>
            </w:r>
          </w:p>
          <w:p w14:paraId="1B8A6215" w14:textId="7B13C7A1" w:rsidR="008443F4" w:rsidRPr="00F7693D" w:rsidRDefault="008443F4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F7693D">
              <w:rPr>
                <w:rFonts w:cstheme="minorHAnsi"/>
                <w:i/>
                <w:sz w:val="20"/>
                <w:szCs w:val="20"/>
              </w:rPr>
              <w:t>Calculate pH and pOH of weak acids and bases.</w:t>
            </w:r>
          </w:p>
        </w:tc>
        <w:tc>
          <w:tcPr>
            <w:tcW w:w="1032" w:type="pct"/>
          </w:tcPr>
          <w:p w14:paraId="43589E26" w14:textId="77777777" w:rsidR="00296B01" w:rsidRPr="00F7693D" w:rsidRDefault="00296B01" w:rsidP="00296B01">
            <w:pPr>
              <w:rPr>
                <w:rFonts w:cstheme="minorHAnsi"/>
                <w:i/>
                <w:sz w:val="20"/>
                <w:szCs w:val="20"/>
              </w:rPr>
            </w:pPr>
            <w:r w:rsidRPr="00F7693D">
              <w:rPr>
                <w:rFonts w:cstheme="minorHAnsi"/>
                <w:bCs/>
                <w:i/>
                <w:sz w:val="20"/>
                <w:szCs w:val="20"/>
              </w:rPr>
              <w:t xml:space="preserve">Bell ringer: </w:t>
            </w:r>
            <w:r w:rsidRPr="00F7693D">
              <w:rPr>
                <w:rFonts w:cstheme="minorHAnsi"/>
                <w:i/>
                <w:sz w:val="20"/>
                <w:szCs w:val="20"/>
              </w:rPr>
              <w:t>How do acid dissociation constants vary between strong acids and weak acids?</w:t>
            </w:r>
          </w:p>
          <w:p w14:paraId="26E18FF4" w14:textId="77777777" w:rsidR="00595EE6" w:rsidRPr="00F7693D" w:rsidRDefault="00595EE6" w:rsidP="00AE0FCE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63" w:type="pct"/>
          </w:tcPr>
          <w:p w14:paraId="365C52B1" w14:textId="797755B5" w:rsidR="00595EE6" w:rsidRPr="00F7693D" w:rsidRDefault="00466414" w:rsidP="00AE0FCE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Assignment—strong and weak acid</w:t>
            </w:r>
          </w:p>
        </w:tc>
        <w:tc>
          <w:tcPr>
            <w:tcW w:w="999" w:type="pct"/>
          </w:tcPr>
          <w:p w14:paraId="0EDD1BFB" w14:textId="0DED2F2D" w:rsidR="00595EE6" w:rsidRPr="00466414" w:rsidRDefault="00466414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466414">
              <w:rPr>
                <w:rFonts w:cstheme="minorHAnsi"/>
                <w:i/>
                <w:sz w:val="20"/>
                <w:szCs w:val="20"/>
              </w:rPr>
              <w:t>College board videos</w:t>
            </w:r>
          </w:p>
        </w:tc>
        <w:bookmarkStart w:id="0" w:name="_GoBack"/>
        <w:bookmarkEnd w:id="0"/>
      </w:tr>
      <w:tr w:rsidR="00595EE6" w:rsidRPr="002F7AA4" w14:paraId="689EFD46" w14:textId="77777777" w:rsidTr="00AE0FCE">
        <w:trPr>
          <w:cantSplit/>
          <w:trHeight w:val="1655"/>
        </w:trPr>
        <w:tc>
          <w:tcPr>
            <w:tcW w:w="247" w:type="pct"/>
            <w:textDirection w:val="btLr"/>
            <w:vAlign w:val="center"/>
          </w:tcPr>
          <w:p w14:paraId="047709CF" w14:textId="77777777" w:rsidR="00595EE6" w:rsidRPr="002F7AA4" w:rsidRDefault="00595EE6" w:rsidP="00AE0F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65BFF7FA" w14:textId="14C8C05D" w:rsidR="00595EE6" w:rsidRPr="00F7693D" w:rsidRDefault="007258E9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F7693D">
              <w:rPr>
                <w:rFonts w:cstheme="minorHAnsi"/>
                <w:i/>
                <w:sz w:val="20"/>
                <w:szCs w:val="20"/>
              </w:rPr>
              <w:t>I am learning about acid and base equilibrium</w:t>
            </w:r>
          </w:p>
        </w:tc>
        <w:tc>
          <w:tcPr>
            <w:tcW w:w="844" w:type="pct"/>
          </w:tcPr>
          <w:p w14:paraId="1099315A" w14:textId="6B9E45A6" w:rsidR="00595EE6" w:rsidRPr="00F7693D" w:rsidRDefault="008443F4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F7693D">
              <w:rPr>
                <w:rFonts w:eastAsia="Cambria" w:cstheme="minorHAnsi"/>
                <w:bCs/>
                <w:i/>
                <w:iCs/>
                <w:sz w:val="20"/>
                <w:szCs w:val="20"/>
              </w:rPr>
              <w:t xml:space="preserve">I can – calculate acid dissociation constant Ka and base dissociation constant </w:t>
            </w:r>
            <w:proofErr w:type="spellStart"/>
            <w:r w:rsidRPr="00F7693D">
              <w:rPr>
                <w:rFonts w:eastAsia="Cambria" w:cstheme="minorHAnsi"/>
                <w:bCs/>
                <w:i/>
                <w:iCs/>
                <w:sz w:val="20"/>
                <w:szCs w:val="20"/>
              </w:rPr>
              <w:t>Kb</w:t>
            </w:r>
            <w:proofErr w:type="spellEnd"/>
            <w:r w:rsidRPr="00F7693D">
              <w:rPr>
                <w:rFonts w:eastAsia="Cambria" w:cstheme="minorHAnsi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32" w:type="pct"/>
          </w:tcPr>
          <w:p w14:paraId="737B2612" w14:textId="77777777" w:rsidR="00F7693D" w:rsidRPr="00F7693D" w:rsidRDefault="00F7693D" w:rsidP="00F7693D">
            <w:pPr>
              <w:rPr>
                <w:rFonts w:eastAsia="Cambria" w:cstheme="minorHAnsi"/>
                <w:i/>
                <w:iCs/>
                <w:sz w:val="20"/>
                <w:szCs w:val="20"/>
              </w:rPr>
            </w:pPr>
            <w:r w:rsidRPr="00F7693D">
              <w:rPr>
                <w:rFonts w:eastAsia="Cambria" w:cstheme="minorHAnsi"/>
                <w:i/>
                <w:iCs/>
                <w:sz w:val="20"/>
                <w:szCs w:val="20"/>
              </w:rPr>
              <w:t xml:space="preserve">Bell ringer: Determine the pH and pOH of 0.35M aqueous solution of CH3NH2 methylamine (base). </w:t>
            </w:r>
          </w:p>
          <w:p w14:paraId="567069F6" w14:textId="77777777" w:rsidR="00F7693D" w:rsidRPr="00F7693D" w:rsidRDefault="00F7693D" w:rsidP="00F7693D">
            <w:pPr>
              <w:rPr>
                <w:rFonts w:eastAsia="Cambria" w:cstheme="minorHAnsi"/>
                <w:i/>
                <w:iCs/>
                <w:sz w:val="20"/>
                <w:szCs w:val="20"/>
              </w:rPr>
            </w:pPr>
            <w:proofErr w:type="spellStart"/>
            <w:r w:rsidRPr="00F7693D">
              <w:rPr>
                <w:rFonts w:eastAsia="Cambria" w:cstheme="minorHAnsi"/>
                <w:i/>
                <w:iCs/>
                <w:sz w:val="20"/>
                <w:szCs w:val="20"/>
              </w:rPr>
              <w:t>Kb</w:t>
            </w:r>
            <w:proofErr w:type="spellEnd"/>
            <w:r w:rsidRPr="00F7693D">
              <w:rPr>
                <w:rFonts w:eastAsia="Cambria" w:cstheme="minorHAnsi"/>
                <w:i/>
                <w:iCs/>
                <w:sz w:val="20"/>
                <w:szCs w:val="20"/>
              </w:rPr>
              <w:t>= 4.4 x10^-4</w:t>
            </w:r>
          </w:p>
          <w:p w14:paraId="60070304" w14:textId="77777777" w:rsidR="00595EE6" w:rsidRPr="00F7693D" w:rsidRDefault="00595EE6" w:rsidP="00296B01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63" w:type="pct"/>
          </w:tcPr>
          <w:p w14:paraId="080B8893" w14:textId="57B358E4" w:rsidR="00595EE6" w:rsidRPr="00F7693D" w:rsidRDefault="00296B01" w:rsidP="00AE0FCE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20"/>
                <w:szCs w:val="20"/>
              </w:rPr>
            </w:pPr>
            <w:r w:rsidRPr="00F7693D">
              <w:rPr>
                <w:rFonts w:eastAsia="Cambria" w:cstheme="minorHAnsi"/>
                <w:i/>
                <w:iCs/>
                <w:sz w:val="20"/>
                <w:szCs w:val="20"/>
              </w:rPr>
              <w:t xml:space="preserve">Students will work in pairs to complete an assignment to calculate ka and kb. The teacher will circulate to assist students in finding Ka, </w:t>
            </w:r>
            <w:proofErr w:type="spellStart"/>
            <w:r w:rsidRPr="00F7693D">
              <w:rPr>
                <w:rFonts w:eastAsia="Cambria" w:cstheme="minorHAnsi"/>
                <w:i/>
                <w:iCs/>
                <w:sz w:val="20"/>
                <w:szCs w:val="20"/>
              </w:rPr>
              <w:t>Kb</w:t>
            </w:r>
            <w:proofErr w:type="spellEnd"/>
            <w:r w:rsidRPr="00F7693D">
              <w:rPr>
                <w:rFonts w:eastAsia="Cambria" w:cstheme="minorHAnsi"/>
                <w:i/>
                <w:iCs/>
                <w:sz w:val="20"/>
                <w:szCs w:val="20"/>
              </w:rPr>
              <w:t>, pH and pOH and encourage students to share and teach each other.</w:t>
            </w:r>
          </w:p>
        </w:tc>
        <w:tc>
          <w:tcPr>
            <w:tcW w:w="999" w:type="pct"/>
          </w:tcPr>
          <w:p w14:paraId="7D62F382" w14:textId="77777777" w:rsidR="00F7693D" w:rsidRPr="00F7693D" w:rsidRDefault="00F7693D" w:rsidP="00F7693D">
            <w:pPr>
              <w:rPr>
                <w:rFonts w:eastAsia="Cambria" w:cstheme="minorHAnsi"/>
                <w:i/>
                <w:iCs/>
                <w:sz w:val="20"/>
                <w:szCs w:val="20"/>
              </w:rPr>
            </w:pPr>
            <w:r w:rsidRPr="00F7693D">
              <w:rPr>
                <w:rFonts w:eastAsia="Cambria" w:cstheme="minorHAnsi"/>
                <w:i/>
                <w:iCs/>
                <w:sz w:val="20"/>
                <w:szCs w:val="20"/>
              </w:rPr>
              <w:t>Exit ticket: what interested you in today’s lesson?</w:t>
            </w:r>
          </w:p>
          <w:p w14:paraId="3D8313E5" w14:textId="77777777" w:rsidR="00595EE6" w:rsidRPr="00F7693D" w:rsidRDefault="00595EE6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595EE6" w:rsidRPr="002F7AA4" w14:paraId="1997045D" w14:textId="77777777" w:rsidTr="00AE0FCE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36675267" w14:textId="77777777" w:rsidR="00595EE6" w:rsidRPr="002F7AA4" w:rsidRDefault="00595EE6" w:rsidP="00AE0F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34D10971" w14:textId="748871A5" w:rsidR="00595EE6" w:rsidRPr="00F7693D" w:rsidRDefault="007258E9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F7693D">
              <w:rPr>
                <w:rFonts w:cstheme="minorHAnsi"/>
                <w:i/>
                <w:sz w:val="20"/>
                <w:szCs w:val="20"/>
              </w:rPr>
              <w:t>I am learning about acid and base equilibrium</w:t>
            </w:r>
          </w:p>
        </w:tc>
        <w:tc>
          <w:tcPr>
            <w:tcW w:w="844" w:type="pct"/>
          </w:tcPr>
          <w:p w14:paraId="52640D97" w14:textId="31E2D2B6" w:rsidR="00595EE6" w:rsidRPr="00F7693D" w:rsidRDefault="008443F4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F7693D">
              <w:rPr>
                <w:rFonts w:eastAsia="Cambria" w:cstheme="minorHAnsi"/>
                <w:bCs/>
                <w:i/>
                <w:iCs/>
                <w:sz w:val="20"/>
                <w:szCs w:val="20"/>
              </w:rPr>
              <w:t xml:space="preserve">I can – calculate acid dissociation constant Ka and base dissociation constant </w:t>
            </w:r>
            <w:proofErr w:type="spellStart"/>
            <w:r w:rsidRPr="00F7693D">
              <w:rPr>
                <w:rFonts w:eastAsia="Cambria" w:cstheme="minorHAnsi"/>
                <w:bCs/>
                <w:i/>
                <w:iCs/>
                <w:sz w:val="20"/>
                <w:szCs w:val="20"/>
              </w:rPr>
              <w:t>Kb</w:t>
            </w:r>
            <w:proofErr w:type="spellEnd"/>
            <w:r w:rsidRPr="00F7693D">
              <w:rPr>
                <w:rFonts w:eastAsia="Cambria" w:cstheme="minorHAnsi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32" w:type="pct"/>
          </w:tcPr>
          <w:p w14:paraId="6FE20EC0" w14:textId="77777777" w:rsidR="00F7693D" w:rsidRPr="00F7693D" w:rsidRDefault="00F7693D" w:rsidP="00F7693D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F7693D">
              <w:rPr>
                <w:rFonts w:cstheme="minorHAnsi"/>
                <w:bCs/>
                <w:i/>
                <w:sz w:val="20"/>
                <w:szCs w:val="20"/>
              </w:rPr>
              <w:t>Bell ringer:</w:t>
            </w:r>
          </w:p>
          <w:p w14:paraId="4E5CC686" w14:textId="77777777" w:rsidR="00F7693D" w:rsidRPr="00F7693D" w:rsidRDefault="00F7693D" w:rsidP="00F7693D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F7693D">
              <w:rPr>
                <w:rFonts w:cstheme="minorHAnsi"/>
                <w:bCs/>
                <w:i/>
                <w:sz w:val="20"/>
                <w:szCs w:val="20"/>
              </w:rPr>
              <w:t>Write complete balanced equation of:</w:t>
            </w:r>
          </w:p>
          <w:p w14:paraId="5838D660" w14:textId="77777777" w:rsidR="00F7693D" w:rsidRPr="00F7693D" w:rsidRDefault="00F7693D" w:rsidP="00F7693D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F7693D">
              <w:rPr>
                <w:rFonts w:cstheme="minorHAnsi"/>
                <w:bCs/>
                <w:i/>
                <w:sz w:val="20"/>
                <w:szCs w:val="20"/>
              </w:rPr>
              <w:t>H2SO</w:t>
            </w:r>
            <w:proofErr w:type="gramStart"/>
            <w:r w:rsidRPr="00F7693D">
              <w:rPr>
                <w:rFonts w:cstheme="minorHAnsi"/>
                <w:bCs/>
                <w:i/>
                <w:sz w:val="20"/>
                <w:szCs w:val="20"/>
              </w:rPr>
              <w:t>4  +</w:t>
            </w:r>
            <w:proofErr w:type="gramEnd"/>
            <w:r w:rsidRPr="00F7693D">
              <w:rPr>
                <w:rFonts w:cstheme="minorHAnsi"/>
                <w:bCs/>
                <w:i/>
                <w:sz w:val="20"/>
                <w:szCs w:val="20"/>
              </w:rPr>
              <w:t xml:space="preserve"> KOH -</w:t>
            </w:r>
            <w:r w:rsidRPr="00F7693D">
              <w:rPr>
                <w:rFonts w:cstheme="minorHAnsi"/>
                <w:bCs/>
                <w:i/>
                <w:sz w:val="20"/>
                <w:szCs w:val="20"/>
              </w:rPr>
              <w:sym w:font="Wingdings" w:char="F0E0"/>
            </w:r>
          </w:p>
          <w:p w14:paraId="636A3604" w14:textId="62F4F743" w:rsidR="00595EE6" w:rsidRPr="00F7693D" w:rsidRDefault="00F7693D" w:rsidP="00F7693D">
            <w:pPr>
              <w:rPr>
                <w:rFonts w:cstheme="minorHAnsi"/>
                <w:i/>
                <w:sz w:val="20"/>
                <w:szCs w:val="20"/>
              </w:rPr>
            </w:pPr>
            <w:r w:rsidRPr="00F7693D">
              <w:rPr>
                <w:rFonts w:cstheme="minorHAnsi"/>
                <w:bCs/>
                <w:i/>
                <w:sz w:val="20"/>
                <w:szCs w:val="20"/>
              </w:rPr>
              <w:t>Which type of reactions are neutralization reactions? Explain your answer</w:t>
            </w:r>
            <w:r>
              <w:rPr>
                <w:rFonts w:cstheme="minorHAnsi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063" w:type="pct"/>
          </w:tcPr>
          <w:p w14:paraId="7CA72153" w14:textId="1665FBB2" w:rsidR="00595EE6" w:rsidRPr="00F7693D" w:rsidRDefault="00296B01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F7693D">
              <w:rPr>
                <w:rFonts w:eastAsia="Cambria" w:cstheme="minorHAnsi"/>
                <w:i/>
                <w:iCs/>
                <w:sz w:val="20"/>
                <w:szCs w:val="20"/>
              </w:rPr>
              <w:t xml:space="preserve">Students will work in pairs to complete an assignment to calculate ka and kb. The teacher will circulate to assist students in finding Ka, </w:t>
            </w:r>
            <w:proofErr w:type="spellStart"/>
            <w:r w:rsidRPr="00F7693D">
              <w:rPr>
                <w:rFonts w:eastAsia="Cambria" w:cstheme="minorHAnsi"/>
                <w:i/>
                <w:iCs/>
                <w:sz w:val="20"/>
                <w:szCs w:val="20"/>
              </w:rPr>
              <w:t>Kb</w:t>
            </w:r>
            <w:proofErr w:type="spellEnd"/>
            <w:r w:rsidRPr="00F7693D">
              <w:rPr>
                <w:rFonts w:eastAsia="Cambria" w:cstheme="minorHAnsi"/>
                <w:i/>
                <w:iCs/>
                <w:sz w:val="20"/>
                <w:szCs w:val="20"/>
              </w:rPr>
              <w:t>, pH and pOH and encourage students to share and teach each other.</w:t>
            </w:r>
          </w:p>
        </w:tc>
        <w:tc>
          <w:tcPr>
            <w:tcW w:w="999" w:type="pct"/>
          </w:tcPr>
          <w:p w14:paraId="32B6603E" w14:textId="1294C68B" w:rsidR="00595EE6" w:rsidRPr="00F7693D" w:rsidRDefault="00F7693D" w:rsidP="00AE0FCE">
            <w:pPr>
              <w:ind w:left="-12"/>
              <w:rPr>
                <w:rFonts w:cstheme="minorHAnsi"/>
                <w:i/>
                <w:sz w:val="20"/>
                <w:szCs w:val="20"/>
              </w:rPr>
            </w:pPr>
            <w:r w:rsidRPr="00F7693D">
              <w:rPr>
                <w:rFonts w:eastAsia="Cambria" w:cstheme="minorHAnsi"/>
                <w:i/>
                <w:iCs/>
                <w:sz w:val="20"/>
                <w:szCs w:val="20"/>
              </w:rPr>
              <w:t xml:space="preserve">Exit ticket: Write the generic expression for Ka and </w:t>
            </w:r>
            <w:proofErr w:type="spellStart"/>
            <w:r w:rsidRPr="00F7693D">
              <w:rPr>
                <w:rFonts w:eastAsia="Cambria" w:cstheme="minorHAnsi"/>
                <w:i/>
                <w:iCs/>
                <w:sz w:val="20"/>
                <w:szCs w:val="20"/>
              </w:rPr>
              <w:t>Kb</w:t>
            </w:r>
            <w:proofErr w:type="spellEnd"/>
          </w:p>
        </w:tc>
      </w:tr>
      <w:tr w:rsidR="00595EE6" w:rsidRPr="002F7AA4" w14:paraId="212C3C09" w14:textId="77777777" w:rsidTr="00AE0FCE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518F3575" w14:textId="77777777" w:rsidR="00595EE6" w:rsidRPr="002F7AA4" w:rsidRDefault="00595EE6" w:rsidP="00AE0F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14" w:type="pct"/>
          </w:tcPr>
          <w:p w14:paraId="7E02A2E4" w14:textId="317CBA2F" w:rsidR="00595EE6" w:rsidRPr="00F7693D" w:rsidRDefault="007258E9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F7693D">
              <w:rPr>
                <w:rFonts w:cstheme="minorHAnsi"/>
                <w:i/>
                <w:sz w:val="20"/>
                <w:szCs w:val="20"/>
              </w:rPr>
              <w:t>I am learning about acid and base equilibrium</w:t>
            </w:r>
          </w:p>
        </w:tc>
        <w:tc>
          <w:tcPr>
            <w:tcW w:w="844" w:type="pct"/>
          </w:tcPr>
          <w:p w14:paraId="6FEB8184" w14:textId="77777777" w:rsidR="00296B01" w:rsidRPr="00F7693D" w:rsidRDefault="00296B01" w:rsidP="00296B01">
            <w:pPr>
              <w:rPr>
                <w:rFonts w:eastAsia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F7693D">
              <w:rPr>
                <w:rFonts w:eastAsia="Cambria" w:cstheme="minorHAnsi"/>
                <w:i/>
                <w:iCs/>
                <w:color w:val="000000" w:themeColor="text1"/>
                <w:sz w:val="20"/>
                <w:szCs w:val="20"/>
              </w:rPr>
              <w:t>I can-define the products that form when an acid and a base react.</w:t>
            </w:r>
          </w:p>
          <w:p w14:paraId="462FF96B" w14:textId="38D4A229" w:rsidR="00595EE6" w:rsidRPr="00F7693D" w:rsidRDefault="00296B01" w:rsidP="00296B01">
            <w:pPr>
              <w:rPr>
                <w:rFonts w:cstheme="minorHAnsi"/>
                <w:i/>
                <w:sz w:val="20"/>
                <w:szCs w:val="20"/>
              </w:rPr>
            </w:pPr>
            <w:r w:rsidRPr="00F7693D">
              <w:rPr>
                <w:rFonts w:eastAsia="Cambria" w:cstheme="minorHAnsi"/>
                <w:i/>
                <w:iCs/>
                <w:color w:val="000000" w:themeColor="text1"/>
                <w:sz w:val="20"/>
                <w:szCs w:val="20"/>
              </w:rPr>
              <w:t>--Identify the point in a titration when neutralization occur</w:t>
            </w:r>
          </w:p>
        </w:tc>
        <w:tc>
          <w:tcPr>
            <w:tcW w:w="1032" w:type="pct"/>
          </w:tcPr>
          <w:p w14:paraId="2721EBA0" w14:textId="77777777" w:rsidR="00F7693D" w:rsidRPr="00F7693D" w:rsidRDefault="00F7693D" w:rsidP="00F7693D">
            <w:pPr>
              <w:rPr>
                <w:rFonts w:cstheme="minorHAnsi"/>
                <w:i/>
                <w:sz w:val="20"/>
                <w:szCs w:val="20"/>
              </w:rPr>
            </w:pPr>
            <w:r w:rsidRPr="00F7693D">
              <w:rPr>
                <w:rFonts w:cstheme="minorHAnsi"/>
                <w:i/>
                <w:sz w:val="20"/>
                <w:szCs w:val="20"/>
              </w:rPr>
              <w:t xml:space="preserve">Bell ringer: </w:t>
            </w:r>
          </w:p>
          <w:p w14:paraId="5B5910A5" w14:textId="77777777" w:rsidR="00F7693D" w:rsidRPr="00F7693D" w:rsidRDefault="00F7693D" w:rsidP="00F7693D">
            <w:pPr>
              <w:rPr>
                <w:rFonts w:cstheme="minorHAnsi"/>
                <w:i/>
                <w:sz w:val="20"/>
                <w:szCs w:val="20"/>
              </w:rPr>
            </w:pPr>
            <w:r w:rsidRPr="00F7693D">
              <w:rPr>
                <w:rFonts w:cstheme="minorHAnsi"/>
                <w:i/>
                <w:sz w:val="20"/>
                <w:szCs w:val="20"/>
              </w:rPr>
              <w:t>What is the molarity of a solution of H3PO4 if 15.0ml is neutralized by 38.5 ml of 0.150M of NaOH</w:t>
            </w:r>
          </w:p>
          <w:p w14:paraId="398049A0" w14:textId="6ABEC192" w:rsidR="00595EE6" w:rsidRPr="00F7693D" w:rsidRDefault="00595EE6" w:rsidP="00296B01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63" w:type="pct"/>
          </w:tcPr>
          <w:p w14:paraId="09954B1B" w14:textId="0DA1B04F" w:rsidR="00595EE6" w:rsidRPr="00F7693D" w:rsidRDefault="00296B01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F7693D">
              <w:rPr>
                <w:rFonts w:cstheme="minorHAnsi"/>
                <w:i/>
                <w:iCs/>
                <w:sz w:val="20"/>
                <w:szCs w:val="20"/>
              </w:rPr>
              <w:t>Gpb.org video on neutralization reaction. video will be paused in between to explain definition of neutralization. Also learn to find the moles needed for neutralization</w:t>
            </w:r>
          </w:p>
        </w:tc>
        <w:tc>
          <w:tcPr>
            <w:tcW w:w="999" w:type="pct"/>
          </w:tcPr>
          <w:p w14:paraId="3F6F0554" w14:textId="2B331F2D" w:rsidR="00595EE6" w:rsidRPr="00F7693D" w:rsidRDefault="00F7693D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F7693D">
              <w:rPr>
                <w:rFonts w:eastAsia="Cambria" w:cstheme="minorHAnsi"/>
                <w:i/>
                <w:iCs/>
                <w:sz w:val="20"/>
                <w:szCs w:val="20"/>
              </w:rPr>
              <w:t>Exit ticket: what did you understand from today’s lesson?</w:t>
            </w:r>
          </w:p>
        </w:tc>
      </w:tr>
      <w:tr w:rsidR="00595EE6" w:rsidRPr="002F7AA4" w14:paraId="6854A5C3" w14:textId="77777777" w:rsidTr="00AE0FCE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3907FAEA" w14:textId="77777777" w:rsidR="00595EE6" w:rsidRPr="002F7AA4" w:rsidRDefault="00595EE6" w:rsidP="00AE0F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14" w:type="pct"/>
          </w:tcPr>
          <w:p w14:paraId="0231AE17" w14:textId="18FF5EA4" w:rsidR="00595EE6" w:rsidRPr="00F7693D" w:rsidRDefault="007258E9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F7693D">
              <w:rPr>
                <w:rFonts w:cstheme="minorHAnsi"/>
                <w:i/>
                <w:sz w:val="20"/>
                <w:szCs w:val="20"/>
              </w:rPr>
              <w:t>I am learning about acid and base equilibrium</w:t>
            </w:r>
          </w:p>
        </w:tc>
        <w:tc>
          <w:tcPr>
            <w:tcW w:w="844" w:type="pct"/>
          </w:tcPr>
          <w:p w14:paraId="46F05BFB" w14:textId="13907BFF" w:rsidR="00595EE6" w:rsidRPr="00F7693D" w:rsidRDefault="00296B01" w:rsidP="00296B01">
            <w:pPr>
              <w:rPr>
                <w:rFonts w:eastAsia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F7693D">
              <w:rPr>
                <w:rFonts w:eastAsia="Cambria" w:cstheme="minorHAnsi"/>
                <w:i/>
                <w:iCs/>
                <w:color w:val="000000" w:themeColor="text1"/>
                <w:sz w:val="20"/>
                <w:szCs w:val="20"/>
              </w:rPr>
              <w:t>I can-</w:t>
            </w:r>
            <w:r w:rsidR="00F7693D">
              <w:rPr>
                <w:rFonts w:eastAsia="Cambria" w:cstheme="minorHAnsi"/>
                <w:i/>
                <w:iCs/>
                <w:color w:val="000000" w:themeColor="text1"/>
                <w:sz w:val="20"/>
                <w:szCs w:val="20"/>
              </w:rPr>
              <w:t xml:space="preserve">Demonstrate my understanding on the concept of calculating pH and </w:t>
            </w:r>
            <w:proofErr w:type="gramStart"/>
            <w:r w:rsidR="00F7693D">
              <w:rPr>
                <w:rFonts w:eastAsia="Cambria" w:cstheme="minorHAnsi"/>
                <w:i/>
                <w:iCs/>
                <w:color w:val="000000" w:themeColor="text1"/>
                <w:sz w:val="20"/>
                <w:szCs w:val="20"/>
              </w:rPr>
              <w:t>pOH ,</w:t>
            </w:r>
            <w:proofErr w:type="gramEnd"/>
            <w:r w:rsidR="00F7693D">
              <w:rPr>
                <w:rFonts w:eastAsia="Cambria" w:cstheme="minorHAnsi"/>
                <w:i/>
                <w:iCs/>
                <w:color w:val="000000" w:themeColor="text1"/>
                <w:sz w:val="20"/>
                <w:szCs w:val="20"/>
              </w:rPr>
              <w:t xml:space="preserve"> Ka and </w:t>
            </w:r>
            <w:proofErr w:type="spellStart"/>
            <w:r w:rsidR="00F7693D">
              <w:rPr>
                <w:rFonts w:eastAsia="Cambria" w:cstheme="minorHAnsi"/>
                <w:i/>
                <w:iCs/>
                <w:color w:val="000000" w:themeColor="text1"/>
                <w:sz w:val="20"/>
                <w:szCs w:val="20"/>
              </w:rPr>
              <w:t>Kb</w:t>
            </w:r>
            <w:proofErr w:type="spellEnd"/>
          </w:p>
        </w:tc>
        <w:tc>
          <w:tcPr>
            <w:tcW w:w="1032" w:type="pct"/>
          </w:tcPr>
          <w:p w14:paraId="0E058BCC" w14:textId="23BB7343" w:rsidR="00595EE6" w:rsidRPr="00F7693D" w:rsidRDefault="00F7693D" w:rsidP="00F7693D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Review for the test.</w:t>
            </w:r>
          </w:p>
        </w:tc>
        <w:tc>
          <w:tcPr>
            <w:tcW w:w="1063" w:type="pct"/>
          </w:tcPr>
          <w:p w14:paraId="05D0D2E6" w14:textId="2047ED72" w:rsidR="00595EE6" w:rsidRPr="00F7693D" w:rsidRDefault="00F7693D" w:rsidP="00F7693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Unit test—calculating pH and pOH</w:t>
            </w:r>
          </w:p>
        </w:tc>
        <w:tc>
          <w:tcPr>
            <w:tcW w:w="999" w:type="pct"/>
          </w:tcPr>
          <w:p w14:paraId="37378777" w14:textId="2FCDD819" w:rsidR="00595EE6" w:rsidRPr="00F7693D" w:rsidRDefault="00F7693D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F7693D">
              <w:rPr>
                <w:rFonts w:cstheme="minorHAnsi"/>
                <w:i/>
                <w:sz w:val="20"/>
                <w:szCs w:val="20"/>
              </w:rPr>
              <w:t>Retesting plan.</w:t>
            </w:r>
          </w:p>
        </w:tc>
      </w:tr>
    </w:tbl>
    <w:p w14:paraId="12681943" w14:textId="77777777" w:rsidR="00595EE6" w:rsidRDefault="00595EE6" w:rsidP="00595EE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CAA6A95" w14:textId="3E9DD6A3" w:rsidR="00851471" w:rsidRDefault="00595EE6" w:rsidP="00595EE6">
      <w:pPr>
        <w:rPr>
          <w:rFonts w:ascii="Times New Roman" w:hAnsi="Times New Roman" w:cs="Times New Roman"/>
          <w:b/>
          <w:sz w:val="32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Course materials and resources are available in Canvas</w:t>
      </w:r>
    </w:p>
    <w:sectPr w:rsidR="00851471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5D784" w14:textId="77777777" w:rsidR="00D42DD2" w:rsidRDefault="00D42DD2">
      <w:pPr>
        <w:spacing w:after="0" w:line="240" w:lineRule="auto"/>
      </w:pPr>
      <w:r>
        <w:separator/>
      </w:r>
    </w:p>
  </w:endnote>
  <w:endnote w:type="continuationSeparator" w:id="0">
    <w:p w14:paraId="49EE8B7D" w14:textId="77777777" w:rsidR="00D42DD2" w:rsidRDefault="00D4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A4133" w14:textId="77777777" w:rsidR="00D42DD2" w:rsidRDefault="00D42DD2">
      <w:pPr>
        <w:spacing w:after="0" w:line="240" w:lineRule="auto"/>
      </w:pPr>
      <w:r>
        <w:separator/>
      </w:r>
    </w:p>
  </w:footnote>
  <w:footnote w:type="continuationSeparator" w:id="0">
    <w:p w14:paraId="68EA2BCA" w14:textId="77777777" w:rsidR="00D42DD2" w:rsidRDefault="00D42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314B4A"/>
    <w:multiLevelType w:val="multilevel"/>
    <w:tmpl w:val="2F7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26714"/>
    <w:multiLevelType w:val="multilevel"/>
    <w:tmpl w:val="619C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B0630"/>
    <w:multiLevelType w:val="hybridMultilevel"/>
    <w:tmpl w:val="5F581250"/>
    <w:lvl w:ilvl="0" w:tplc="3BD0E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50B8B"/>
    <w:multiLevelType w:val="multilevel"/>
    <w:tmpl w:val="F26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1357D"/>
    <w:multiLevelType w:val="hybridMultilevel"/>
    <w:tmpl w:val="61D0CB76"/>
    <w:lvl w:ilvl="0" w:tplc="31F86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80CE3"/>
    <w:multiLevelType w:val="hybridMultilevel"/>
    <w:tmpl w:val="9102694E"/>
    <w:lvl w:ilvl="0" w:tplc="1D386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A2C99"/>
    <w:multiLevelType w:val="hybridMultilevel"/>
    <w:tmpl w:val="6690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6186B"/>
    <w:multiLevelType w:val="hybridMultilevel"/>
    <w:tmpl w:val="11B2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94A60"/>
    <w:multiLevelType w:val="multilevel"/>
    <w:tmpl w:val="F90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EE5E42"/>
    <w:multiLevelType w:val="hybridMultilevel"/>
    <w:tmpl w:val="CC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73A74"/>
    <w:multiLevelType w:val="multilevel"/>
    <w:tmpl w:val="820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8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16"/>
  </w:num>
  <w:num w:numId="12">
    <w:abstractNumId w:val="3"/>
  </w:num>
  <w:num w:numId="13">
    <w:abstractNumId w:val="11"/>
  </w:num>
  <w:num w:numId="14">
    <w:abstractNumId w:val="15"/>
  </w:num>
  <w:num w:numId="15">
    <w:abstractNumId w:val="2"/>
  </w:num>
  <w:num w:numId="16">
    <w:abstractNumId w:val="17"/>
  </w:num>
  <w:num w:numId="17">
    <w:abstractNumId w:val="14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7FF0"/>
    <w:rsid w:val="00022E86"/>
    <w:rsid w:val="00024B8F"/>
    <w:rsid w:val="00034CDE"/>
    <w:rsid w:val="00037236"/>
    <w:rsid w:val="00064CB0"/>
    <w:rsid w:val="00083621"/>
    <w:rsid w:val="0009592B"/>
    <w:rsid w:val="00096408"/>
    <w:rsid w:val="000B606F"/>
    <w:rsid w:val="000C3BFC"/>
    <w:rsid w:val="000D1806"/>
    <w:rsid w:val="000D2310"/>
    <w:rsid w:val="000D7750"/>
    <w:rsid w:val="000E2DE5"/>
    <w:rsid w:val="000E3915"/>
    <w:rsid w:val="000E7D22"/>
    <w:rsid w:val="00107E0D"/>
    <w:rsid w:val="001129BC"/>
    <w:rsid w:val="00130CEC"/>
    <w:rsid w:val="0014688A"/>
    <w:rsid w:val="00181A75"/>
    <w:rsid w:val="001A0BF2"/>
    <w:rsid w:val="001B367B"/>
    <w:rsid w:val="001B59C5"/>
    <w:rsid w:val="001D294A"/>
    <w:rsid w:val="001D65FD"/>
    <w:rsid w:val="00201D28"/>
    <w:rsid w:val="00206042"/>
    <w:rsid w:val="00206496"/>
    <w:rsid w:val="002149AE"/>
    <w:rsid w:val="00215CCC"/>
    <w:rsid w:val="00232F45"/>
    <w:rsid w:val="00251F2D"/>
    <w:rsid w:val="00267443"/>
    <w:rsid w:val="00290FB8"/>
    <w:rsid w:val="002957F0"/>
    <w:rsid w:val="00296B01"/>
    <w:rsid w:val="00297A18"/>
    <w:rsid w:val="002A6C5E"/>
    <w:rsid w:val="002B2383"/>
    <w:rsid w:val="002C591E"/>
    <w:rsid w:val="002E75F5"/>
    <w:rsid w:val="002F338F"/>
    <w:rsid w:val="002F5B66"/>
    <w:rsid w:val="002F7AA4"/>
    <w:rsid w:val="003114CD"/>
    <w:rsid w:val="003171EF"/>
    <w:rsid w:val="00325194"/>
    <w:rsid w:val="00340B45"/>
    <w:rsid w:val="003419FE"/>
    <w:rsid w:val="00341BDD"/>
    <w:rsid w:val="003532F8"/>
    <w:rsid w:val="0036270F"/>
    <w:rsid w:val="00366B1B"/>
    <w:rsid w:val="00370305"/>
    <w:rsid w:val="003802A6"/>
    <w:rsid w:val="00387B03"/>
    <w:rsid w:val="00392709"/>
    <w:rsid w:val="003B195D"/>
    <w:rsid w:val="003C3B0A"/>
    <w:rsid w:val="003C3D9D"/>
    <w:rsid w:val="003C5A56"/>
    <w:rsid w:val="003D1B06"/>
    <w:rsid w:val="003E4EBB"/>
    <w:rsid w:val="0040477A"/>
    <w:rsid w:val="00406274"/>
    <w:rsid w:val="004332F5"/>
    <w:rsid w:val="0046354C"/>
    <w:rsid w:val="00466414"/>
    <w:rsid w:val="00490A44"/>
    <w:rsid w:val="004F108B"/>
    <w:rsid w:val="00506778"/>
    <w:rsid w:val="0051739B"/>
    <w:rsid w:val="00522EEE"/>
    <w:rsid w:val="00526546"/>
    <w:rsid w:val="005439B6"/>
    <w:rsid w:val="00552928"/>
    <w:rsid w:val="0057019D"/>
    <w:rsid w:val="0057295B"/>
    <w:rsid w:val="0057469E"/>
    <w:rsid w:val="005757B2"/>
    <w:rsid w:val="00595EE6"/>
    <w:rsid w:val="005B2EA5"/>
    <w:rsid w:val="005D30B4"/>
    <w:rsid w:val="005D773F"/>
    <w:rsid w:val="00602186"/>
    <w:rsid w:val="006040E7"/>
    <w:rsid w:val="00621705"/>
    <w:rsid w:val="00651651"/>
    <w:rsid w:val="00657358"/>
    <w:rsid w:val="00690F3B"/>
    <w:rsid w:val="006A4292"/>
    <w:rsid w:val="006C21FF"/>
    <w:rsid w:val="006E2C7D"/>
    <w:rsid w:val="006F1C37"/>
    <w:rsid w:val="006F3554"/>
    <w:rsid w:val="006F3DB7"/>
    <w:rsid w:val="007258E9"/>
    <w:rsid w:val="007316CC"/>
    <w:rsid w:val="00736BAE"/>
    <w:rsid w:val="00737D3A"/>
    <w:rsid w:val="00751817"/>
    <w:rsid w:val="0077246A"/>
    <w:rsid w:val="00783EB6"/>
    <w:rsid w:val="00794CD1"/>
    <w:rsid w:val="00795028"/>
    <w:rsid w:val="007960F2"/>
    <w:rsid w:val="00796171"/>
    <w:rsid w:val="007A069D"/>
    <w:rsid w:val="007A4201"/>
    <w:rsid w:val="007A6563"/>
    <w:rsid w:val="007E002D"/>
    <w:rsid w:val="007E7BC1"/>
    <w:rsid w:val="00802F74"/>
    <w:rsid w:val="00825C2A"/>
    <w:rsid w:val="00842409"/>
    <w:rsid w:val="008443F4"/>
    <w:rsid w:val="00847BE2"/>
    <w:rsid w:val="00851471"/>
    <w:rsid w:val="0085716F"/>
    <w:rsid w:val="00863D75"/>
    <w:rsid w:val="008669DE"/>
    <w:rsid w:val="008672C1"/>
    <w:rsid w:val="00893A16"/>
    <w:rsid w:val="00895563"/>
    <w:rsid w:val="008956C9"/>
    <w:rsid w:val="008A22BE"/>
    <w:rsid w:val="008A72B9"/>
    <w:rsid w:val="008A72F6"/>
    <w:rsid w:val="008C08AD"/>
    <w:rsid w:val="008E2890"/>
    <w:rsid w:val="008E558A"/>
    <w:rsid w:val="008E7458"/>
    <w:rsid w:val="00902768"/>
    <w:rsid w:val="009139B4"/>
    <w:rsid w:val="00913C3E"/>
    <w:rsid w:val="00927CE6"/>
    <w:rsid w:val="00933CB6"/>
    <w:rsid w:val="0096039E"/>
    <w:rsid w:val="00960698"/>
    <w:rsid w:val="0096378B"/>
    <w:rsid w:val="00972908"/>
    <w:rsid w:val="009A05B1"/>
    <w:rsid w:val="009A1E55"/>
    <w:rsid w:val="009A2941"/>
    <w:rsid w:val="009A3003"/>
    <w:rsid w:val="009A6260"/>
    <w:rsid w:val="009B0802"/>
    <w:rsid w:val="009B4828"/>
    <w:rsid w:val="009C51FF"/>
    <w:rsid w:val="009E155E"/>
    <w:rsid w:val="009E2E18"/>
    <w:rsid w:val="009E7BE5"/>
    <w:rsid w:val="009F1050"/>
    <w:rsid w:val="00A02C1A"/>
    <w:rsid w:val="00A3205F"/>
    <w:rsid w:val="00A35A04"/>
    <w:rsid w:val="00A45648"/>
    <w:rsid w:val="00A51262"/>
    <w:rsid w:val="00A61F94"/>
    <w:rsid w:val="00A872D7"/>
    <w:rsid w:val="00AA044A"/>
    <w:rsid w:val="00AB2232"/>
    <w:rsid w:val="00AB2328"/>
    <w:rsid w:val="00AB6688"/>
    <w:rsid w:val="00AC46BC"/>
    <w:rsid w:val="00AD5630"/>
    <w:rsid w:val="00B043F3"/>
    <w:rsid w:val="00B1558C"/>
    <w:rsid w:val="00B17020"/>
    <w:rsid w:val="00B2372E"/>
    <w:rsid w:val="00B40388"/>
    <w:rsid w:val="00B464E3"/>
    <w:rsid w:val="00B538A1"/>
    <w:rsid w:val="00B57249"/>
    <w:rsid w:val="00B6423C"/>
    <w:rsid w:val="00B64D5E"/>
    <w:rsid w:val="00B75036"/>
    <w:rsid w:val="00B76182"/>
    <w:rsid w:val="00B801E3"/>
    <w:rsid w:val="00BB7755"/>
    <w:rsid w:val="00BD08FB"/>
    <w:rsid w:val="00BE075F"/>
    <w:rsid w:val="00BE47A5"/>
    <w:rsid w:val="00BE5AE5"/>
    <w:rsid w:val="00BF3325"/>
    <w:rsid w:val="00BF6A9B"/>
    <w:rsid w:val="00C00A7A"/>
    <w:rsid w:val="00C03C39"/>
    <w:rsid w:val="00C03CE8"/>
    <w:rsid w:val="00C13587"/>
    <w:rsid w:val="00C44DBE"/>
    <w:rsid w:val="00C56468"/>
    <w:rsid w:val="00C64DF2"/>
    <w:rsid w:val="00C83A11"/>
    <w:rsid w:val="00CA5F88"/>
    <w:rsid w:val="00CB5627"/>
    <w:rsid w:val="00CB619F"/>
    <w:rsid w:val="00CE281A"/>
    <w:rsid w:val="00CE3880"/>
    <w:rsid w:val="00CE38BF"/>
    <w:rsid w:val="00CF4A17"/>
    <w:rsid w:val="00D02D24"/>
    <w:rsid w:val="00D04E6C"/>
    <w:rsid w:val="00D0778A"/>
    <w:rsid w:val="00D12BD3"/>
    <w:rsid w:val="00D13D17"/>
    <w:rsid w:val="00D14261"/>
    <w:rsid w:val="00D16A48"/>
    <w:rsid w:val="00D25443"/>
    <w:rsid w:val="00D2647C"/>
    <w:rsid w:val="00D2774C"/>
    <w:rsid w:val="00D33168"/>
    <w:rsid w:val="00D36DD4"/>
    <w:rsid w:val="00D37C04"/>
    <w:rsid w:val="00D42DD2"/>
    <w:rsid w:val="00D45FE5"/>
    <w:rsid w:val="00D64E3C"/>
    <w:rsid w:val="00D804A5"/>
    <w:rsid w:val="00DA45D5"/>
    <w:rsid w:val="00DA4ECD"/>
    <w:rsid w:val="00DC3AC3"/>
    <w:rsid w:val="00DC5D3E"/>
    <w:rsid w:val="00DD1735"/>
    <w:rsid w:val="00DD2522"/>
    <w:rsid w:val="00DE28ED"/>
    <w:rsid w:val="00DF0600"/>
    <w:rsid w:val="00E02C1E"/>
    <w:rsid w:val="00E064DE"/>
    <w:rsid w:val="00E06AF5"/>
    <w:rsid w:val="00E20420"/>
    <w:rsid w:val="00E26A55"/>
    <w:rsid w:val="00E34BC4"/>
    <w:rsid w:val="00E470DE"/>
    <w:rsid w:val="00E47E1D"/>
    <w:rsid w:val="00E500EE"/>
    <w:rsid w:val="00E83223"/>
    <w:rsid w:val="00E86032"/>
    <w:rsid w:val="00E979C7"/>
    <w:rsid w:val="00EB4B00"/>
    <w:rsid w:val="00EC13D7"/>
    <w:rsid w:val="00EC1AA6"/>
    <w:rsid w:val="00EC7C1A"/>
    <w:rsid w:val="00ED0A63"/>
    <w:rsid w:val="00ED6993"/>
    <w:rsid w:val="00F026A9"/>
    <w:rsid w:val="00F06609"/>
    <w:rsid w:val="00F27743"/>
    <w:rsid w:val="00F27920"/>
    <w:rsid w:val="00F3263B"/>
    <w:rsid w:val="00F40B70"/>
    <w:rsid w:val="00F7693D"/>
    <w:rsid w:val="00F857B0"/>
    <w:rsid w:val="00F85AA9"/>
    <w:rsid w:val="00FA5E69"/>
    <w:rsid w:val="00FA785A"/>
    <w:rsid w:val="00FA7C4E"/>
    <w:rsid w:val="00FC30A6"/>
    <w:rsid w:val="00FE17F3"/>
    <w:rsid w:val="00FF273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ytp-videowall-still-info-title">
    <w:name w:val="ytp-videowall-still-info-title"/>
    <w:basedOn w:val="DefaultParagraphFont"/>
    <w:rsid w:val="003171EF"/>
  </w:style>
  <w:style w:type="character" w:customStyle="1" w:styleId="ytp-videowall-still-info-author">
    <w:name w:val="ytp-videowall-still-info-author"/>
    <w:basedOn w:val="DefaultParagraphFont"/>
    <w:rsid w:val="003171EF"/>
  </w:style>
  <w:style w:type="character" w:customStyle="1" w:styleId="ytp-videowall-still-info-live">
    <w:name w:val="ytp-videowall-still-info-live"/>
    <w:basedOn w:val="DefaultParagraphFont"/>
    <w:rsid w:val="003171EF"/>
  </w:style>
  <w:style w:type="character" w:customStyle="1" w:styleId="ytp-videowall-still-info-duration">
    <w:name w:val="ytp-videowall-still-info-duration"/>
    <w:basedOn w:val="DefaultParagraphFont"/>
    <w:rsid w:val="003171EF"/>
  </w:style>
  <w:style w:type="character" w:customStyle="1" w:styleId="ytp-videowall-still-listlabel-regular">
    <w:name w:val="ytp-videowall-still-listlabel-regular"/>
    <w:basedOn w:val="DefaultParagraphFont"/>
    <w:rsid w:val="003171EF"/>
  </w:style>
  <w:style w:type="character" w:customStyle="1" w:styleId="ytp-videowall-still-listlabel-length">
    <w:name w:val="ytp-videowall-still-listlabel-length"/>
    <w:basedOn w:val="DefaultParagraphFont"/>
    <w:rsid w:val="003171EF"/>
  </w:style>
  <w:style w:type="character" w:customStyle="1" w:styleId="ytp-videowall-still-listlabel-mix">
    <w:name w:val="ytp-videowall-still-listlabel-mix"/>
    <w:basedOn w:val="DefaultParagraphFont"/>
    <w:rsid w:val="003171EF"/>
  </w:style>
  <w:style w:type="character" w:customStyle="1" w:styleId="oypena">
    <w:name w:val="oypena"/>
    <w:basedOn w:val="DefaultParagraphFont"/>
    <w:rsid w:val="00CE281A"/>
  </w:style>
  <w:style w:type="paragraph" w:styleId="Header">
    <w:name w:val="header"/>
    <w:basedOn w:val="Normal"/>
    <w:link w:val="Head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3C"/>
  </w:style>
  <w:style w:type="paragraph" w:styleId="Footer">
    <w:name w:val="footer"/>
    <w:basedOn w:val="Normal"/>
    <w:link w:val="Foot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3C"/>
  </w:style>
  <w:style w:type="paragraph" w:customStyle="1" w:styleId="paragraph">
    <w:name w:val="paragraph"/>
    <w:basedOn w:val="Normal"/>
    <w:rsid w:val="00E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0EE"/>
  </w:style>
  <w:style w:type="character" w:customStyle="1" w:styleId="eop">
    <w:name w:val="eop"/>
    <w:basedOn w:val="DefaultParagraphFont"/>
    <w:rsid w:val="00E500EE"/>
  </w:style>
  <w:style w:type="paragraph" w:customStyle="1" w:styleId="lt-phys-19405">
    <w:name w:val="lt-phys-19405"/>
    <w:basedOn w:val="Normal"/>
    <w:rsid w:val="002F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37" ma:contentTypeDescription="Create a new document." ma:contentTypeScope="" ma:versionID="84351a2b76ba473c281e187b95c257bc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4fa1956739e3193383866e4f3a438e9c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Math_Settings xmlns="4fe98146-5e1e-4168-b55d-b67a3818c9fb" xsi:nil="true"/>
    <Teachers xmlns="4fe98146-5e1e-4168-b55d-b67a3818c9fb">
      <UserInfo>
        <DisplayName/>
        <AccountId xsi:nil="true"/>
        <AccountType/>
      </UserInfo>
    </Teachers>
    <Distribution_Groups xmlns="4fe98146-5e1e-4168-b55d-b67a3818c9fb" xsi:nil="true"/>
    <Is_Collaboration_Space_Locked xmlns="4fe98146-5e1e-4168-b55d-b67a3818c9fb" xsi:nil="true"/>
    <NotebookType xmlns="4fe98146-5e1e-4168-b55d-b67a3818c9fb" xsi:nil="true"/>
    <IsNotebookLocked xmlns="4fe98146-5e1e-4168-b55d-b67a3818c9fb" xsi:nil="true"/>
    <FolderType xmlns="4fe98146-5e1e-4168-b55d-b67a3818c9fb" xsi:nil="true"/>
    <Owner xmlns="4fe98146-5e1e-4168-b55d-b67a3818c9fb">
      <UserInfo>
        <DisplayName/>
        <AccountId xsi:nil="true"/>
        <AccountType/>
      </UserInfo>
    </Owner>
    <Students xmlns="4fe98146-5e1e-4168-b55d-b67a3818c9fb">
      <UserInfo>
        <DisplayName/>
        <AccountId xsi:nil="true"/>
        <AccountType/>
      </UserInfo>
    </Students>
    <TeamsChannelId xmlns="4fe98146-5e1e-4168-b55d-b67a3818c9fb" xsi:nil="true"/>
    <Student_Groups xmlns="4fe98146-5e1e-4168-b55d-b67a3818c9fb">
      <UserInfo>
        <DisplayName/>
        <AccountId xsi:nil="true"/>
        <AccountType/>
      </UserInfo>
    </Student_Groups>
    <LMS_Mappings xmlns="4fe98146-5e1e-4168-b55d-b67a3818c9fb" xsi:nil="true"/>
    <Invited_Teachers xmlns="4fe98146-5e1e-4168-b55d-b67a3818c9fb" xsi:nil="true"/>
    <Templates xmlns="4fe98146-5e1e-4168-b55d-b67a3818c9fb" xsi:nil="true"/>
    <Self_Registration_Enabled xmlns="4fe98146-5e1e-4168-b55d-b67a3818c9fb" xsi:nil="true"/>
    <Has_Teacher_Only_SectionGroup xmlns="4fe98146-5e1e-4168-b55d-b67a3818c9fb" xsi:nil="true"/>
    <CultureName xmlns="4fe98146-5e1e-4168-b55d-b67a3818c9fb" xsi:nil="true"/>
    <AppVersion xmlns="4fe98146-5e1e-4168-b55d-b67a3818c9fb" xsi:nil="true"/>
    <Invited_Students xmlns="4fe98146-5e1e-4168-b55d-b67a3818c9fb" xsi:nil="true"/>
    <DefaultSectionNames xmlns="4fe98146-5e1e-4168-b55d-b67a3818c9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735669-89CC-4008-AD3B-52A62E0D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fe98146-5e1e-4168-b55d-b67a3818c9fb"/>
  </ds:schemaRefs>
</ds:datastoreItem>
</file>

<file path=customXml/itemProps4.xml><?xml version="1.0" encoding="utf-8"?>
<ds:datastoreItem xmlns:ds="http://schemas.openxmlformats.org/officeDocument/2006/customXml" ds:itemID="{A9BB1AFB-A23A-46EF-A5CE-11C8125D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Malligaarjunan, Meenalosani</cp:lastModifiedBy>
  <cp:revision>11</cp:revision>
  <cp:lastPrinted>2024-08-19T01:54:00Z</cp:lastPrinted>
  <dcterms:created xsi:type="dcterms:W3CDTF">2024-08-24T15:59:00Z</dcterms:created>
  <dcterms:modified xsi:type="dcterms:W3CDTF">2025-03-24T18:03:00Z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