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630"/>
        <w:tblW w:w="11052" w:type="dxa"/>
        <w:tblLayout w:type="fixed"/>
        <w:tblLook w:val="04A0"/>
      </w:tblPr>
      <w:tblGrid>
        <w:gridCol w:w="2232"/>
        <w:gridCol w:w="8820"/>
      </w:tblGrid>
      <w:tr w:rsidR="00DC3B5D" w:rsidRPr="002037E7" w:rsidTr="00305C29">
        <w:trPr>
          <w:trHeight w:val="260"/>
        </w:trPr>
        <w:tc>
          <w:tcPr>
            <w:tcW w:w="11052" w:type="dxa"/>
            <w:gridSpan w:val="2"/>
            <w:shd w:val="clear" w:color="auto" w:fill="EEECE1" w:themeFill="background2"/>
          </w:tcPr>
          <w:tbl>
            <w:tblPr>
              <w:tblStyle w:val="TableGrid"/>
              <w:tblW w:w="0" w:type="auto"/>
              <w:tblLayout w:type="fixed"/>
              <w:tblLook w:val="04A0"/>
            </w:tblPr>
            <w:tblGrid>
              <w:gridCol w:w="5410"/>
              <w:gridCol w:w="5411"/>
            </w:tblGrid>
            <w:tr w:rsidR="00C362D4" w:rsidRPr="00031893" w:rsidTr="00D77A10">
              <w:tc>
                <w:tcPr>
                  <w:tcW w:w="5410" w:type="dxa"/>
                </w:tcPr>
                <w:p w:rsidR="00C362D4" w:rsidRPr="00DE7E01" w:rsidRDefault="00C362D4" w:rsidP="00C362D4">
                  <w:pPr>
                    <w:framePr w:hSpace="180" w:wrap="around" w:hAnchor="margin" w:xAlign="center" w:y="630"/>
                    <w:rPr>
                      <w:rFonts w:cs="Times New Roman"/>
                      <w:b/>
                      <w:sz w:val="20"/>
                      <w:szCs w:val="20"/>
                    </w:rPr>
                  </w:pPr>
                  <w:r w:rsidRPr="00DE7E01">
                    <w:rPr>
                      <w:rFonts w:cs="Times New Roman"/>
                      <w:b/>
                      <w:sz w:val="20"/>
                      <w:szCs w:val="20"/>
                    </w:rPr>
                    <w:t xml:space="preserve">Title of Unit: </w:t>
                  </w:r>
                  <w:r w:rsidR="00DE7E01" w:rsidRPr="00DE7E01">
                    <w:rPr>
                      <w:rFonts w:cstheme="minorHAnsi"/>
                      <w:b/>
                      <w:sz w:val="20"/>
                      <w:szCs w:val="20"/>
                    </w:rPr>
                    <w:t xml:space="preserve"> Demonstrating Employability Skills</w:t>
                  </w:r>
                </w:p>
              </w:tc>
              <w:tc>
                <w:tcPr>
                  <w:tcW w:w="5411" w:type="dxa"/>
                </w:tcPr>
                <w:p w:rsidR="00C362D4" w:rsidRPr="00031893" w:rsidRDefault="00C362D4" w:rsidP="00651665">
                  <w:pPr>
                    <w:framePr w:hSpace="180" w:wrap="around" w:hAnchor="margin" w:xAlign="center" w:y="630"/>
                    <w:rPr>
                      <w:rFonts w:cs="Times New Roman"/>
                      <w:b/>
                      <w:sz w:val="20"/>
                      <w:szCs w:val="20"/>
                    </w:rPr>
                  </w:pPr>
                  <w:r>
                    <w:rPr>
                      <w:rFonts w:cs="Times New Roman"/>
                      <w:b/>
                      <w:sz w:val="20"/>
                      <w:szCs w:val="20"/>
                    </w:rPr>
                    <w:t xml:space="preserve">Grade Level: </w:t>
                  </w:r>
                  <w:r w:rsidR="00DE7E01">
                    <w:rPr>
                      <w:rFonts w:cs="Times New Roman"/>
                      <w:b/>
                      <w:sz w:val="20"/>
                      <w:szCs w:val="20"/>
                    </w:rPr>
                    <w:t>1</w:t>
                  </w:r>
                  <w:r w:rsidR="00651665">
                    <w:rPr>
                      <w:rFonts w:cs="Times New Roman"/>
                      <w:b/>
                      <w:sz w:val="20"/>
                      <w:szCs w:val="20"/>
                    </w:rPr>
                    <w:t>1</w:t>
                  </w:r>
                  <w:r w:rsidR="00DE7E01">
                    <w:rPr>
                      <w:rFonts w:cs="Times New Roman"/>
                      <w:b/>
                      <w:sz w:val="20"/>
                      <w:szCs w:val="20"/>
                    </w:rPr>
                    <w:t>-12</w:t>
                  </w:r>
                </w:p>
              </w:tc>
            </w:tr>
            <w:tr w:rsidR="00C362D4" w:rsidRPr="00031893" w:rsidTr="00D77A10">
              <w:tc>
                <w:tcPr>
                  <w:tcW w:w="5410" w:type="dxa"/>
                </w:tcPr>
                <w:p w:rsidR="00C362D4" w:rsidRPr="00B80725" w:rsidRDefault="00C362D4" w:rsidP="00A42EDA">
                  <w:pPr>
                    <w:framePr w:hSpace="180" w:wrap="around" w:hAnchor="margin" w:xAlign="center" w:y="630"/>
                    <w:rPr>
                      <w:rFonts w:cs="Times New Roman"/>
                      <w:b/>
                      <w:sz w:val="20"/>
                      <w:szCs w:val="20"/>
                    </w:rPr>
                  </w:pPr>
                  <w:r w:rsidRPr="00B80725">
                    <w:rPr>
                      <w:rFonts w:cs="Times New Roman"/>
                      <w:b/>
                      <w:sz w:val="20"/>
                      <w:szCs w:val="20"/>
                    </w:rPr>
                    <w:t>Curriculum Area</w:t>
                  </w:r>
                  <w:r>
                    <w:rPr>
                      <w:rFonts w:cs="Times New Roman"/>
                      <w:b/>
                      <w:sz w:val="20"/>
                      <w:szCs w:val="20"/>
                    </w:rPr>
                    <w:t xml:space="preserve">: </w:t>
                  </w:r>
                  <w:r w:rsidR="00DE7E01">
                    <w:rPr>
                      <w:rFonts w:cs="Times New Roman"/>
                      <w:b/>
                      <w:sz w:val="20"/>
                      <w:szCs w:val="20"/>
                    </w:rPr>
                    <w:t xml:space="preserve"> Cosmetology Services </w:t>
                  </w:r>
                  <w:r w:rsidR="00A42EDA">
                    <w:rPr>
                      <w:rFonts w:cs="Times New Roman"/>
                      <w:b/>
                      <w:sz w:val="20"/>
                      <w:szCs w:val="20"/>
                    </w:rPr>
                    <w:t xml:space="preserve"> III (12.41100)</w:t>
                  </w:r>
                </w:p>
              </w:tc>
              <w:tc>
                <w:tcPr>
                  <w:tcW w:w="5411" w:type="dxa"/>
                </w:tcPr>
                <w:p w:rsidR="00C362D4" w:rsidRPr="00031893" w:rsidRDefault="00C362D4" w:rsidP="00533AB3">
                  <w:pPr>
                    <w:framePr w:hSpace="180" w:wrap="around" w:hAnchor="margin" w:xAlign="center" w:y="630"/>
                    <w:rPr>
                      <w:rFonts w:cs="Times New Roman"/>
                      <w:b/>
                      <w:sz w:val="20"/>
                      <w:szCs w:val="20"/>
                    </w:rPr>
                  </w:pPr>
                  <w:r>
                    <w:rPr>
                      <w:rFonts w:cs="Times New Roman"/>
                      <w:b/>
                      <w:sz w:val="20"/>
                      <w:szCs w:val="20"/>
                    </w:rPr>
                    <w:t xml:space="preserve">Time Frame: </w:t>
                  </w:r>
                  <w:r w:rsidR="00533AB3">
                    <w:rPr>
                      <w:rFonts w:cs="Times New Roman"/>
                      <w:b/>
                      <w:sz w:val="20"/>
                      <w:szCs w:val="20"/>
                    </w:rPr>
                    <w:t>10 days</w:t>
                  </w:r>
                </w:p>
              </w:tc>
            </w:tr>
            <w:tr w:rsidR="00C362D4" w:rsidRPr="00CA7200" w:rsidTr="00D77A10">
              <w:tc>
                <w:tcPr>
                  <w:tcW w:w="5410" w:type="dxa"/>
                </w:tcPr>
                <w:p w:rsidR="00C362D4" w:rsidRPr="00031893" w:rsidRDefault="00C362D4" w:rsidP="00C362D4">
                  <w:pPr>
                    <w:framePr w:hSpace="180" w:wrap="around" w:hAnchor="margin" w:xAlign="center" w:y="630"/>
                    <w:rPr>
                      <w:rFonts w:cs="Times New Roman"/>
                      <w:b/>
                      <w:sz w:val="20"/>
                      <w:szCs w:val="20"/>
                    </w:rPr>
                  </w:pPr>
                  <w:r w:rsidRPr="00031893">
                    <w:rPr>
                      <w:rFonts w:cs="Times New Roman"/>
                      <w:b/>
                      <w:sz w:val="20"/>
                      <w:szCs w:val="20"/>
                    </w:rPr>
                    <w:t>Developed By:</w:t>
                  </w:r>
                  <w:r>
                    <w:rPr>
                      <w:rFonts w:cs="Times New Roman"/>
                      <w:b/>
                      <w:sz w:val="20"/>
                      <w:szCs w:val="20"/>
                    </w:rPr>
                    <w:t xml:space="preserve"> Valerie R. Price</w:t>
                  </w:r>
                </w:p>
              </w:tc>
              <w:tc>
                <w:tcPr>
                  <w:tcW w:w="5411" w:type="dxa"/>
                </w:tcPr>
                <w:p w:rsidR="00C362D4" w:rsidRPr="00CA7200" w:rsidRDefault="00C362D4" w:rsidP="00C362D4">
                  <w:pPr>
                    <w:framePr w:hSpace="180" w:wrap="around" w:hAnchor="margin" w:xAlign="center" w:y="630"/>
                    <w:rPr>
                      <w:rFonts w:cs="Times New Roman"/>
                      <w:b/>
                      <w:sz w:val="20"/>
                      <w:szCs w:val="20"/>
                    </w:rPr>
                  </w:pPr>
                  <w:r>
                    <w:rPr>
                      <w:rFonts w:cs="Times New Roman"/>
                      <w:b/>
                      <w:sz w:val="20"/>
                      <w:szCs w:val="20"/>
                    </w:rPr>
                    <w:t xml:space="preserve">Date: August </w:t>
                  </w:r>
                  <w:r w:rsidR="00533AB3">
                    <w:rPr>
                      <w:rFonts w:cs="Times New Roman"/>
                      <w:b/>
                      <w:sz w:val="20"/>
                      <w:szCs w:val="20"/>
                    </w:rPr>
                    <w:t>17-28, 2015</w:t>
                  </w:r>
                </w:p>
              </w:tc>
            </w:tr>
          </w:tbl>
          <w:p w:rsidR="008D757C" w:rsidRPr="002037E7" w:rsidRDefault="00C362D4" w:rsidP="00D921B9">
            <w:pPr>
              <w:rPr>
                <w:rFonts w:ascii="Century Gothic" w:hAnsi="Century Gothic" w:cs="Times New Roman"/>
                <w:b/>
                <w:sz w:val="24"/>
                <w:szCs w:val="24"/>
              </w:rPr>
            </w:pPr>
            <w:r>
              <w:rPr>
                <w:rFonts w:ascii="Century Gothic" w:hAnsi="Century Gothic" w:cs="Times New Roman"/>
                <w:b/>
                <w:sz w:val="24"/>
                <w:szCs w:val="24"/>
              </w:rPr>
              <w:t xml:space="preserve"> </w:t>
            </w:r>
            <w:r w:rsidR="00D921B9">
              <w:rPr>
                <w:rFonts w:ascii="Century Gothic" w:hAnsi="Century Gothic" w:cs="Times New Roman"/>
                <w:b/>
                <w:sz w:val="24"/>
                <w:szCs w:val="24"/>
              </w:rPr>
              <w:t xml:space="preserve"> </w:t>
            </w:r>
          </w:p>
        </w:tc>
      </w:tr>
      <w:tr w:rsidR="00DC3B5D" w:rsidRPr="002037E7" w:rsidTr="00305C29">
        <w:tc>
          <w:tcPr>
            <w:tcW w:w="11052" w:type="dxa"/>
            <w:gridSpan w:val="2"/>
            <w:shd w:val="clear" w:color="auto" w:fill="EEECE1" w:themeFill="background2"/>
            <w:vAlign w:val="center"/>
          </w:tcPr>
          <w:p w:rsidR="00DC3B5D" w:rsidRDefault="00DC3B5D" w:rsidP="00C362D4">
            <w:pPr>
              <w:rPr>
                <w:rFonts w:ascii="Century Gothic" w:hAnsi="Century Gothic" w:cs="Times New Roman"/>
                <w:b/>
                <w:sz w:val="24"/>
                <w:szCs w:val="24"/>
              </w:rPr>
            </w:pPr>
            <w:r w:rsidRPr="002037E7">
              <w:rPr>
                <w:rFonts w:ascii="Century Gothic" w:hAnsi="Century Gothic" w:cs="Times New Roman"/>
                <w:b/>
                <w:sz w:val="24"/>
                <w:szCs w:val="24"/>
              </w:rPr>
              <w:t xml:space="preserve">Opening </w:t>
            </w:r>
          </w:p>
          <w:p w:rsidR="00533AB3" w:rsidRDefault="00533AB3" w:rsidP="00533AB3">
            <w:pPr>
              <w:rPr>
                <w:sz w:val="24"/>
                <w:szCs w:val="24"/>
              </w:rPr>
            </w:pPr>
            <w:r>
              <w:rPr>
                <w:sz w:val="24"/>
                <w:szCs w:val="24"/>
              </w:rPr>
              <w:t xml:space="preserve">Students </w:t>
            </w:r>
            <w:r w:rsidR="00DD5A65">
              <w:rPr>
                <w:sz w:val="24"/>
                <w:szCs w:val="24"/>
              </w:rPr>
              <w:t>will</w:t>
            </w:r>
            <w:r>
              <w:rPr>
                <w:sz w:val="24"/>
                <w:szCs w:val="24"/>
              </w:rPr>
              <w:t xml:space="preserve"> get</w:t>
            </w:r>
            <w:r w:rsidR="00DD5A65">
              <w:rPr>
                <w:sz w:val="24"/>
                <w:szCs w:val="24"/>
              </w:rPr>
              <w:t xml:space="preserve"> </w:t>
            </w:r>
            <w:r>
              <w:rPr>
                <w:sz w:val="24"/>
                <w:szCs w:val="24"/>
              </w:rPr>
              <w:t>out their notebooks.</w:t>
            </w:r>
          </w:p>
          <w:p w:rsidR="00533AB3" w:rsidRDefault="00533AB3" w:rsidP="00533AB3">
            <w:pPr>
              <w:rPr>
                <w:sz w:val="24"/>
                <w:szCs w:val="24"/>
              </w:rPr>
            </w:pPr>
            <w:r>
              <w:rPr>
                <w:sz w:val="24"/>
                <w:szCs w:val="24"/>
              </w:rPr>
              <w:t xml:space="preserve">Students </w:t>
            </w:r>
            <w:r w:rsidR="00DD5A65">
              <w:rPr>
                <w:sz w:val="24"/>
                <w:szCs w:val="24"/>
              </w:rPr>
              <w:t>will</w:t>
            </w:r>
            <w:r>
              <w:rPr>
                <w:sz w:val="24"/>
                <w:szCs w:val="24"/>
              </w:rPr>
              <w:t xml:space="preserve"> receiv</w:t>
            </w:r>
            <w:r w:rsidR="00DD5A65">
              <w:rPr>
                <w:sz w:val="24"/>
                <w:szCs w:val="24"/>
              </w:rPr>
              <w:t>e</w:t>
            </w:r>
            <w:r>
              <w:rPr>
                <w:sz w:val="24"/>
                <w:szCs w:val="24"/>
              </w:rPr>
              <w:t xml:space="preserve"> a note book check </w:t>
            </w:r>
          </w:p>
          <w:p w:rsidR="00533AB3" w:rsidRPr="00304224" w:rsidRDefault="00533AB3" w:rsidP="00533AB3">
            <w:pPr>
              <w:rPr>
                <w:sz w:val="24"/>
                <w:szCs w:val="24"/>
              </w:rPr>
            </w:pPr>
            <w:r w:rsidRPr="00304224">
              <w:rPr>
                <w:sz w:val="24"/>
                <w:szCs w:val="24"/>
              </w:rPr>
              <w:t>Students</w:t>
            </w:r>
            <w:r>
              <w:rPr>
                <w:sz w:val="24"/>
                <w:szCs w:val="24"/>
              </w:rPr>
              <w:t xml:space="preserve"> </w:t>
            </w:r>
            <w:r w:rsidR="00DD5A65">
              <w:rPr>
                <w:sz w:val="24"/>
                <w:szCs w:val="24"/>
              </w:rPr>
              <w:t>will</w:t>
            </w:r>
            <w:r w:rsidRPr="00304224">
              <w:rPr>
                <w:sz w:val="24"/>
                <w:szCs w:val="24"/>
              </w:rPr>
              <w:t xml:space="preserve"> </w:t>
            </w:r>
            <w:r>
              <w:rPr>
                <w:sz w:val="24"/>
                <w:szCs w:val="24"/>
              </w:rPr>
              <w:t>re</w:t>
            </w:r>
            <w:r w:rsidRPr="00304224">
              <w:rPr>
                <w:sz w:val="24"/>
                <w:szCs w:val="24"/>
              </w:rPr>
              <w:t xml:space="preserve">view </w:t>
            </w:r>
            <w:r>
              <w:rPr>
                <w:sz w:val="24"/>
                <w:szCs w:val="24"/>
              </w:rPr>
              <w:t>their time sheet verifying that the unit hours and the clock hours are correct</w:t>
            </w:r>
            <w:r w:rsidRPr="00304224">
              <w:rPr>
                <w:sz w:val="24"/>
                <w:szCs w:val="24"/>
              </w:rPr>
              <w:t>.</w:t>
            </w:r>
          </w:p>
          <w:p w:rsidR="00533AB3" w:rsidRDefault="00533AB3" w:rsidP="00533AB3">
            <w:pPr>
              <w:rPr>
                <w:b/>
              </w:rPr>
            </w:pPr>
            <w:r>
              <w:rPr>
                <w:sz w:val="24"/>
                <w:szCs w:val="24"/>
              </w:rPr>
              <w:t xml:space="preserve">Students </w:t>
            </w:r>
            <w:r w:rsidR="00DD5A65">
              <w:rPr>
                <w:sz w:val="24"/>
                <w:szCs w:val="24"/>
              </w:rPr>
              <w:t>will</w:t>
            </w:r>
            <w:r>
              <w:rPr>
                <w:sz w:val="24"/>
                <w:szCs w:val="24"/>
              </w:rPr>
              <w:t xml:space="preserve"> read material “</w:t>
            </w:r>
            <w:r>
              <w:rPr>
                <w:i/>
                <w:sz w:val="24"/>
                <w:szCs w:val="24"/>
              </w:rPr>
              <w:t xml:space="preserve">Ethics At Work” </w:t>
            </w:r>
            <w:r w:rsidRPr="00D87F93">
              <w:rPr>
                <w:sz w:val="24"/>
                <w:szCs w:val="24"/>
              </w:rPr>
              <w:t>and answering questions using ethical decision making.</w:t>
            </w:r>
            <w:r>
              <w:rPr>
                <w:i/>
                <w:sz w:val="24"/>
                <w:szCs w:val="24"/>
              </w:rPr>
              <w:t xml:space="preserve"> </w:t>
            </w:r>
          </w:p>
          <w:p w:rsidR="00533AB3" w:rsidRDefault="00533AB3" w:rsidP="00533AB3">
            <w:pPr>
              <w:rPr>
                <w:b/>
              </w:rPr>
            </w:pPr>
            <w:r>
              <w:t xml:space="preserve">Students </w:t>
            </w:r>
            <w:r w:rsidR="00DD5A65">
              <w:t>will</w:t>
            </w:r>
            <w:r>
              <w:t xml:space="preserve"> answer 9 open ended questions pertaining to “Expanding your client base” and “You’re on your way”.</w:t>
            </w:r>
          </w:p>
          <w:p w:rsidR="00533AB3" w:rsidRPr="00DD5A65" w:rsidRDefault="00533AB3" w:rsidP="00DD5A65">
            <w:pPr>
              <w:rPr>
                <w:i/>
                <w:sz w:val="24"/>
                <w:szCs w:val="24"/>
              </w:rPr>
            </w:pPr>
            <w:r>
              <w:rPr>
                <w:sz w:val="24"/>
                <w:szCs w:val="24"/>
              </w:rPr>
              <w:t xml:space="preserve">Students </w:t>
            </w:r>
            <w:r w:rsidR="00DD5A65">
              <w:rPr>
                <w:sz w:val="24"/>
                <w:szCs w:val="24"/>
              </w:rPr>
              <w:t>will</w:t>
            </w:r>
            <w:r>
              <w:rPr>
                <w:sz w:val="24"/>
                <w:szCs w:val="24"/>
              </w:rPr>
              <w:t xml:space="preserve"> read material “Applying for a Job</w:t>
            </w:r>
            <w:r>
              <w:rPr>
                <w:i/>
                <w:sz w:val="24"/>
                <w:szCs w:val="24"/>
              </w:rPr>
              <w:t xml:space="preserve">” </w:t>
            </w:r>
            <w:r w:rsidRPr="00D87F93">
              <w:rPr>
                <w:sz w:val="24"/>
                <w:szCs w:val="24"/>
              </w:rPr>
              <w:t>and answering</w:t>
            </w:r>
            <w:r>
              <w:rPr>
                <w:sz w:val="24"/>
                <w:szCs w:val="24"/>
              </w:rPr>
              <w:t xml:space="preserve"> ten open ended</w:t>
            </w:r>
            <w:r w:rsidRPr="00D87F93">
              <w:rPr>
                <w:sz w:val="24"/>
                <w:szCs w:val="24"/>
              </w:rPr>
              <w:t xml:space="preserve"> questions</w:t>
            </w:r>
            <w:r>
              <w:rPr>
                <w:sz w:val="24"/>
                <w:szCs w:val="24"/>
              </w:rPr>
              <w:t xml:space="preserve"> in complete sentences</w:t>
            </w:r>
            <w:r w:rsidRPr="00D87F93">
              <w:rPr>
                <w:sz w:val="24"/>
                <w:szCs w:val="24"/>
              </w:rPr>
              <w:t>.</w:t>
            </w:r>
          </w:p>
        </w:tc>
      </w:tr>
      <w:tr w:rsidR="00DC3B5D" w:rsidRPr="002037E7" w:rsidTr="00305C29">
        <w:tc>
          <w:tcPr>
            <w:tcW w:w="2232" w:type="dxa"/>
            <w:vAlign w:val="center"/>
          </w:tcPr>
          <w:p w:rsidR="00DC3B5D" w:rsidRPr="00970105" w:rsidRDefault="00DC3B5D" w:rsidP="00C362D4">
            <w:pPr>
              <w:rPr>
                <w:rFonts w:ascii="Century Gothic" w:hAnsi="Century Gothic" w:cs="Times New Roman"/>
                <w:b/>
                <w:color w:val="FF0000"/>
                <w:sz w:val="24"/>
                <w:szCs w:val="24"/>
              </w:rPr>
            </w:pPr>
            <w:r w:rsidRPr="002037E7">
              <w:rPr>
                <w:rFonts w:ascii="Century Gothic" w:hAnsi="Century Gothic" w:cs="Times New Roman"/>
                <w:b/>
                <w:sz w:val="24"/>
                <w:szCs w:val="24"/>
              </w:rPr>
              <w:t>Standards</w:t>
            </w:r>
            <w:r w:rsidR="00970105">
              <w:rPr>
                <w:rFonts w:ascii="Century Gothic" w:hAnsi="Century Gothic" w:cs="Times New Roman"/>
                <w:b/>
                <w:sz w:val="24"/>
                <w:szCs w:val="24"/>
              </w:rPr>
              <w:t xml:space="preserve"> </w:t>
            </w:r>
          </w:p>
        </w:tc>
        <w:tc>
          <w:tcPr>
            <w:tcW w:w="8820" w:type="dxa"/>
          </w:tcPr>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b/>
                <w:bCs/>
                <w:color w:val="000000"/>
              </w:rPr>
              <w:t xml:space="preserve">HUM-CSII-1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b/>
                <w:bCs/>
                <w:color w:val="000000"/>
              </w:rPr>
              <w:t xml:space="preserve">Demonstrate employability skills required by business and industry.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The following elements should be integrated throughout the content of this course.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1.1 Communicate effectively through writing, speaking, listening, reading, and interpersonal abilities.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1.2 Demonstrate creativity with multiple approaches to ask challenging questions resulting in innovative procedures, methods, and products.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1.3 Exhibit critical thinking and problem-solving skills to locate, analyze, and apply information in career planning and employment situations.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1.4 Model work readiness traits required for success in the workplace including integrity, honesty, accountability, punctuality, time management, and respect for diversity. </w:t>
            </w:r>
          </w:p>
          <w:p w:rsidR="00DE7E01" w:rsidRPr="00BC6C2F" w:rsidRDefault="00DE7E01" w:rsidP="00DE7E01">
            <w:pPr>
              <w:autoSpaceDE w:val="0"/>
              <w:autoSpaceDN w:val="0"/>
              <w:adjustRightInd w:val="0"/>
              <w:rPr>
                <w:rFonts w:ascii="Calibri" w:hAnsi="Calibri" w:cs="Calibri"/>
                <w:color w:val="000000"/>
              </w:rPr>
            </w:pPr>
            <w:r w:rsidRPr="00BC6C2F">
              <w:rPr>
                <w:rFonts w:ascii="Calibri" w:hAnsi="Calibri" w:cs="Calibri"/>
                <w:color w:val="000000"/>
              </w:rPr>
              <w:t xml:space="preserve">1.5 Apply the appropriate skill sets to be productive in a changing, technological, and diverse workplace to be able to work independently, interpret data, and apply teamwork skills. </w:t>
            </w:r>
          </w:p>
          <w:p w:rsidR="00DE7E01" w:rsidRPr="00B22B92" w:rsidRDefault="00DE7E01" w:rsidP="00DE7E01">
            <w:pPr>
              <w:pStyle w:val="Default"/>
              <w:rPr>
                <w:rFonts w:asciiTheme="minorHAnsi" w:hAnsiTheme="minorHAnsi"/>
              </w:rPr>
            </w:pPr>
            <w:r w:rsidRPr="00BC6C2F">
              <w:rPr>
                <w:rFonts w:ascii="Calibri" w:hAnsi="Calibri" w:cs="Calibri"/>
                <w:sz w:val="22"/>
                <w:szCs w:val="22"/>
              </w:rPr>
              <w:t>1.6 Present a professional image through appearance, behavior, and language.</w:t>
            </w:r>
          </w:p>
          <w:tbl>
            <w:tblPr>
              <w:tblW w:w="0" w:type="auto"/>
              <w:tblBorders>
                <w:top w:val="nil"/>
                <w:left w:val="nil"/>
                <w:bottom w:val="nil"/>
                <w:right w:val="nil"/>
              </w:tblBorders>
              <w:tblLayout w:type="fixed"/>
              <w:tblLook w:val="0000"/>
            </w:tblPr>
            <w:tblGrid>
              <w:gridCol w:w="9682"/>
            </w:tblGrid>
            <w:tr w:rsidR="00DE7E01" w:rsidRPr="00B22B92" w:rsidTr="00D77A10">
              <w:trPr>
                <w:trHeight w:val="160"/>
              </w:trPr>
              <w:tc>
                <w:tcPr>
                  <w:tcW w:w="9682" w:type="dxa"/>
                </w:tcPr>
                <w:p w:rsidR="00DE7E01" w:rsidRPr="002212A0" w:rsidRDefault="00DE7E01" w:rsidP="00DE7E01">
                  <w:pPr>
                    <w:pStyle w:val="Default"/>
                    <w:framePr w:hSpace="180" w:wrap="around" w:hAnchor="margin" w:xAlign="center" w:y="630"/>
                    <w:spacing w:line="253" w:lineRule="atLeast"/>
                    <w:rPr>
                      <w:rFonts w:asciiTheme="minorHAnsi" w:hAnsiTheme="minorHAnsi"/>
                      <w:b/>
                    </w:rPr>
                  </w:pPr>
                  <w:r w:rsidRPr="002212A0">
                    <w:rPr>
                      <w:rFonts w:asciiTheme="minorHAnsi" w:hAnsiTheme="minorHAnsi"/>
                      <w:b/>
                    </w:rPr>
                    <w:t>Literacy:</w:t>
                  </w:r>
                </w:p>
                <w:p w:rsidR="00DE7E01" w:rsidRPr="002212A0" w:rsidRDefault="00DE7E01" w:rsidP="00DE7E01">
                  <w:pPr>
                    <w:pStyle w:val="Default"/>
                    <w:framePr w:hSpace="180" w:wrap="around" w:hAnchor="margin" w:xAlign="center" w:y="630"/>
                    <w:rPr>
                      <w:rFonts w:asciiTheme="minorHAnsi" w:hAnsiTheme="minorHAnsi"/>
                    </w:rPr>
                  </w:pPr>
                  <w:r w:rsidRPr="002212A0">
                    <w:rPr>
                      <w:rFonts w:asciiTheme="minorHAnsi" w:hAnsiTheme="minorHAnsi"/>
                      <w:b/>
                      <w:bCs/>
                    </w:rPr>
                    <w:t xml:space="preserve">ELACC9-10SL1: </w:t>
                  </w:r>
                  <w:r w:rsidRPr="002212A0">
                    <w:rPr>
                      <w:rFonts w:asciiTheme="minorHAnsi" w:hAnsiTheme="minorHAnsi"/>
                    </w:rPr>
                    <w:t xml:space="preserve">Initiate and participate effectively in a range of collaborative discussions(one-on-one, in groups, and teacher-led) with diverse partners on </w:t>
                  </w:r>
                  <w:r w:rsidRPr="002212A0">
                    <w:rPr>
                      <w:rFonts w:asciiTheme="minorHAnsi" w:hAnsiTheme="minorHAnsi"/>
                      <w:i/>
                      <w:iCs/>
                    </w:rPr>
                    <w:t xml:space="preserve">grades 9–10 topics, texts, and issues, </w:t>
                  </w:r>
                  <w:r w:rsidRPr="002212A0">
                    <w:rPr>
                      <w:rFonts w:asciiTheme="minorHAnsi" w:hAnsiTheme="minorHAnsi"/>
                    </w:rPr>
                    <w:t xml:space="preserve">building on others’ ideas and expressing their own clearly and persuasively. </w:t>
                  </w:r>
                </w:p>
                <w:p w:rsidR="00DE7E01" w:rsidRPr="002212A0" w:rsidRDefault="00DE7E01" w:rsidP="00DE7E01">
                  <w:pPr>
                    <w:pStyle w:val="Default"/>
                    <w:framePr w:hSpace="180" w:wrap="around" w:hAnchor="margin" w:xAlign="center" w:y="630"/>
                    <w:rPr>
                      <w:rFonts w:asciiTheme="minorHAnsi" w:hAnsiTheme="minorHAnsi"/>
                    </w:rPr>
                  </w:pPr>
                  <w:r w:rsidRPr="002212A0">
                    <w:rPr>
                      <w:rFonts w:asciiTheme="minorHAnsi" w:hAnsiTheme="minorHAnsi"/>
                    </w:rPr>
                    <w:t xml:space="preserve">d. Respond thoughtfully to diverse perspectives, summarize points of agreement and disagreement, and, when warranted, qualify or justify their own views and understanding and make new connections in light of the evidence and reasoning presented. </w:t>
                  </w:r>
                </w:p>
                <w:p w:rsidR="00DE7E01" w:rsidRPr="002212A0" w:rsidRDefault="00DE7E01" w:rsidP="00DE7E01">
                  <w:pPr>
                    <w:framePr w:hSpace="180" w:wrap="around" w:hAnchor="margin" w:xAlign="center" w:y="630"/>
                    <w:autoSpaceDE w:val="0"/>
                    <w:autoSpaceDN w:val="0"/>
                    <w:adjustRightInd w:val="0"/>
                    <w:spacing w:after="0" w:line="240" w:lineRule="auto"/>
                    <w:rPr>
                      <w:rFonts w:cs="Calibri"/>
                      <w:color w:val="000000"/>
                      <w:sz w:val="24"/>
                      <w:szCs w:val="24"/>
                    </w:rPr>
                  </w:pPr>
                  <w:r w:rsidRPr="002212A0">
                    <w:rPr>
                      <w:b/>
                      <w:bCs/>
                      <w:sz w:val="24"/>
                      <w:szCs w:val="24"/>
                    </w:rPr>
                    <w:t xml:space="preserve">ELACC9-10SL4: </w:t>
                  </w:r>
                  <w:r w:rsidRPr="002212A0">
                    <w:rPr>
                      <w:sz w:val="24"/>
                      <w:szCs w:val="24"/>
                    </w:rPr>
                    <w:t>Present information, findings, and supporting evidence clearly, concisely, and logically such that listeners can follow the line of reasoning and the organization, development, substance, and style are appropriate to purpose, audience, and task.</w:t>
                  </w:r>
                </w:p>
                <w:p w:rsidR="00DE7E01" w:rsidRPr="00B22B92" w:rsidRDefault="00DE7E01" w:rsidP="00DE7E01">
                  <w:pPr>
                    <w:framePr w:hSpace="180" w:wrap="around" w:hAnchor="margin" w:xAlign="center" w:y="630"/>
                    <w:autoSpaceDE w:val="0"/>
                    <w:autoSpaceDN w:val="0"/>
                    <w:adjustRightInd w:val="0"/>
                    <w:spacing w:after="0" w:line="240" w:lineRule="auto"/>
                  </w:pPr>
                </w:p>
              </w:tc>
            </w:tr>
          </w:tbl>
          <w:p w:rsidR="00DC3B5D" w:rsidRPr="00D921B9" w:rsidRDefault="00DC3B5D" w:rsidP="00DC3B5D">
            <w:pPr>
              <w:rPr>
                <w:rFonts w:ascii="Century Gothic" w:hAnsi="Century Gothic" w:cs="Times New Roman"/>
                <w:color w:val="C0504D" w:themeColor="accent2"/>
                <w:sz w:val="24"/>
                <w:szCs w:val="24"/>
              </w:rPr>
            </w:pPr>
          </w:p>
        </w:tc>
      </w:tr>
      <w:tr w:rsidR="00DC3B5D" w:rsidRPr="002037E7" w:rsidTr="00305C29">
        <w:tc>
          <w:tcPr>
            <w:tcW w:w="2232" w:type="dxa"/>
            <w:vAlign w:val="center"/>
          </w:tcPr>
          <w:p w:rsidR="00DC3B5D" w:rsidRPr="00970105" w:rsidRDefault="00DC3B5D" w:rsidP="00C362D4">
            <w:pPr>
              <w:rPr>
                <w:rFonts w:ascii="Century Gothic" w:hAnsi="Century Gothic" w:cs="Times New Roman"/>
                <w:b/>
                <w:color w:val="FF0000"/>
                <w:sz w:val="24"/>
                <w:szCs w:val="24"/>
              </w:rPr>
            </w:pPr>
            <w:r w:rsidRPr="002037E7">
              <w:rPr>
                <w:rFonts w:ascii="Century Gothic" w:hAnsi="Century Gothic" w:cs="Times New Roman"/>
                <w:b/>
                <w:sz w:val="24"/>
                <w:szCs w:val="24"/>
              </w:rPr>
              <w:t>Essential Question</w:t>
            </w:r>
            <w:r w:rsidR="00933EA1">
              <w:rPr>
                <w:rFonts w:ascii="Century Gothic" w:hAnsi="Century Gothic" w:cs="Times New Roman"/>
                <w:b/>
                <w:sz w:val="24"/>
                <w:szCs w:val="24"/>
              </w:rPr>
              <w:t>(s)</w:t>
            </w:r>
            <w:r w:rsidR="00970105">
              <w:rPr>
                <w:rFonts w:ascii="Century Gothic" w:hAnsi="Century Gothic" w:cs="Times New Roman"/>
                <w:b/>
                <w:sz w:val="24"/>
                <w:szCs w:val="24"/>
              </w:rPr>
              <w:t xml:space="preserve"> </w:t>
            </w:r>
          </w:p>
        </w:tc>
        <w:tc>
          <w:tcPr>
            <w:tcW w:w="8820" w:type="dxa"/>
          </w:tcPr>
          <w:p w:rsidR="00DE7E01" w:rsidRPr="00903234" w:rsidRDefault="00DE7E01" w:rsidP="00DE7E01">
            <w:pPr>
              <w:rPr>
                <w:rFonts w:cstheme="minorHAnsi"/>
                <w:sz w:val="24"/>
                <w:szCs w:val="24"/>
              </w:rPr>
            </w:pPr>
            <w:r w:rsidRPr="00903234">
              <w:rPr>
                <w:rFonts w:cstheme="minorHAnsi"/>
                <w:sz w:val="24"/>
                <w:szCs w:val="24"/>
              </w:rPr>
              <w:t>1)</w:t>
            </w:r>
            <w:r>
              <w:rPr>
                <w:rFonts w:cstheme="minorHAnsi"/>
                <w:sz w:val="24"/>
                <w:szCs w:val="24"/>
              </w:rPr>
              <w:t xml:space="preserve"> What are 6 of the top ten qualities employers are looking for? </w:t>
            </w:r>
            <w:r w:rsidRPr="00903234">
              <w:rPr>
                <w:rFonts w:cstheme="minorHAnsi"/>
                <w:sz w:val="24"/>
                <w:szCs w:val="24"/>
              </w:rPr>
              <w:t xml:space="preserve"> </w:t>
            </w:r>
          </w:p>
          <w:p w:rsidR="00DE7E01" w:rsidRPr="00903234" w:rsidRDefault="00DE7E01" w:rsidP="00DE7E01">
            <w:pPr>
              <w:rPr>
                <w:rFonts w:cstheme="minorHAnsi"/>
                <w:sz w:val="24"/>
                <w:szCs w:val="24"/>
              </w:rPr>
            </w:pPr>
            <w:r w:rsidRPr="00903234">
              <w:rPr>
                <w:rFonts w:cstheme="minorHAnsi"/>
                <w:sz w:val="24"/>
                <w:szCs w:val="24"/>
              </w:rPr>
              <w:t xml:space="preserve">2) </w:t>
            </w:r>
            <w:r>
              <w:rPr>
                <w:rFonts w:cstheme="minorHAnsi"/>
                <w:sz w:val="24"/>
                <w:szCs w:val="24"/>
              </w:rPr>
              <w:t xml:space="preserve">Restate 3 ways to communicate effectively. </w:t>
            </w:r>
          </w:p>
          <w:p w:rsidR="00DE7E01" w:rsidRDefault="00DE7E01" w:rsidP="00DE7E01">
            <w:pPr>
              <w:rPr>
                <w:rFonts w:cstheme="minorHAnsi"/>
                <w:sz w:val="24"/>
                <w:szCs w:val="24"/>
              </w:rPr>
            </w:pPr>
            <w:r w:rsidRPr="00903234">
              <w:rPr>
                <w:rFonts w:cstheme="minorHAnsi"/>
                <w:sz w:val="24"/>
                <w:szCs w:val="24"/>
              </w:rPr>
              <w:t>3)</w:t>
            </w:r>
            <w:r>
              <w:rPr>
                <w:rFonts w:cstheme="minorHAnsi"/>
                <w:sz w:val="24"/>
                <w:szCs w:val="24"/>
              </w:rPr>
              <w:t xml:space="preserve"> Differentiate unit hours and clock hours.</w:t>
            </w:r>
          </w:p>
          <w:p w:rsidR="00DC3B5D" w:rsidRPr="00DE7E01" w:rsidRDefault="00DE7E01" w:rsidP="00DE7E01">
            <w:pPr>
              <w:jc w:val="both"/>
              <w:rPr>
                <w:rFonts w:ascii="Century Gothic" w:hAnsi="Century Gothic" w:cs="Times New Roman"/>
                <w:color w:val="C0504D" w:themeColor="accent2"/>
                <w:sz w:val="24"/>
                <w:szCs w:val="24"/>
              </w:rPr>
            </w:pPr>
            <w:r w:rsidRPr="00DE7E01">
              <w:rPr>
                <w:rFonts w:cstheme="minorHAnsi"/>
                <w:sz w:val="24"/>
                <w:szCs w:val="24"/>
              </w:rPr>
              <w:t xml:space="preserve">4) Explain how to carry over unit hours from the last month.  </w:t>
            </w:r>
          </w:p>
        </w:tc>
      </w:tr>
      <w:tr w:rsidR="002037E7" w:rsidRPr="002037E7" w:rsidTr="00305C29">
        <w:tc>
          <w:tcPr>
            <w:tcW w:w="2232" w:type="dxa"/>
            <w:vAlign w:val="center"/>
          </w:tcPr>
          <w:p w:rsidR="002037E7" w:rsidRPr="00970105" w:rsidRDefault="002037E7" w:rsidP="00C362D4">
            <w:pPr>
              <w:rPr>
                <w:rFonts w:ascii="Century Gothic" w:hAnsi="Century Gothic" w:cs="Times New Roman"/>
                <w:b/>
                <w:color w:val="FF0000"/>
                <w:sz w:val="24"/>
                <w:szCs w:val="24"/>
              </w:rPr>
            </w:pPr>
            <w:r w:rsidRPr="002037E7">
              <w:rPr>
                <w:rFonts w:ascii="Century Gothic" w:hAnsi="Century Gothic" w:cs="Times New Roman"/>
                <w:b/>
                <w:sz w:val="24"/>
                <w:szCs w:val="24"/>
              </w:rPr>
              <w:t>Vocabulary</w:t>
            </w:r>
            <w:r w:rsidR="00970105">
              <w:rPr>
                <w:rFonts w:ascii="Century Gothic" w:hAnsi="Century Gothic" w:cs="Times New Roman"/>
                <w:b/>
                <w:color w:val="FF0000"/>
                <w:sz w:val="24"/>
                <w:szCs w:val="24"/>
              </w:rPr>
              <w:t xml:space="preserve"> </w:t>
            </w:r>
          </w:p>
        </w:tc>
        <w:tc>
          <w:tcPr>
            <w:tcW w:w="8820" w:type="dxa"/>
          </w:tcPr>
          <w:p w:rsidR="00533AB3" w:rsidRPr="008B1256" w:rsidRDefault="00533AB3" w:rsidP="008B1256">
            <w:pPr>
              <w:rPr>
                <w:sz w:val="24"/>
                <w:szCs w:val="24"/>
              </w:rPr>
            </w:pPr>
            <w:r w:rsidRPr="008B1256">
              <w:rPr>
                <w:sz w:val="24"/>
                <w:szCs w:val="24"/>
              </w:rPr>
              <w:t>Honesty, Loyalty, Problem Solving, Communication, Technical Competency, Team Work, Work Ethic, Motivation, Flexibility, Adaptability, and Organization Skills.</w:t>
            </w:r>
          </w:p>
        </w:tc>
      </w:tr>
      <w:tr w:rsidR="00DC3B5D" w:rsidRPr="002037E7" w:rsidTr="00305C29">
        <w:tc>
          <w:tcPr>
            <w:tcW w:w="2232" w:type="dxa"/>
            <w:vAlign w:val="center"/>
          </w:tcPr>
          <w:p w:rsidR="00DC3B5D" w:rsidRPr="00970105" w:rsidRDefault="00533AB3" w:rsidP="00533AB3">
            <w:pPr>
              <w:rPr>
                <w:rFonts w:ascii="Century Gothic" w:hAnsi="Century Gothic" w:cs="Times New Roman"/>
                <w:b/>
                <w:color w:val="FF0000"/>
                <w:sz w:val="24"/>
                <w:szCs w:val="24"/>
              </w:rPr>
            </w:pPr>
            <w:r>
              <w:rPr>
                <w:rFonts w:ascii="Century Gothic" w:hAnsi="Century Gothic" w:cs="Times New Roman"/>
                <w:b/>
                <w:sz w:val="24"/>
                <w:szCs w:val="24"/>
              </w:rPr>
              <w:t xml:space="preserve">Unit </w:t>
            </w:r>
            <w:r w:rsidR="00DC3B5D" w:rsidRPr="002037E7">
              <w:rPr>
                <w:rFonts w:ascii="Century Gothic" w:hAnsi="Century Gothic" w:cs="Times New Roman"/>
                <w:b/>
                <w:sz w:val="24"/>
                <w:szCs w:val="24"/>
              </w:rPr>
              <w:t xml:space="preserve">Lesson </w:t>
            </w:r>
          </w:p>
        </w:tc>
        <w:tc>
          <w:tcPr>
            <w:tcW w:w="8820" w:type="dxa"/>
          </w:tcPr>
          <w:p w:rsidR="00533AB3" w:rsidRDefault="00533AB3" w:rsidP="00533AB3">
            <w:r w:rsidRPr="00304224">
              <w:t xml:space="preserve">Students </w:t>
            </w:r>
            <w:r>
              <w:t>will define Job Description.</w:t>
            </w:r>
          </w:p>
          <w:p w:rsidR="00533AB3" w:rsidRDefault="00533AB3" w:rsidP="00533AB3">
            <w:r>
              <w:t xml:space="preserve">Students will answer 27 open ended questions pertaining to “Moving from school to work” and </w:t>
            </w:r>
            <w:r>
              <w:lastRenderedPageBreak/>
              <w:t>“Work in the real world”.</w:t>
            </w:r>
          </w:p>
          <w:p w:rsidR="00533AB3" w:rsidRDefault="00533AB3" w:rsidP="00533AB3">
            <w:pPr>
              <w:rPr>
                <w:b/>
              </w:rPr>
            </w:pPr>
            <w:r>
              <w:t>Students will pair up.</w:t>
            </w:r>
          </w:p>
          <w:p w:rsidR="00533AB3" w:rsidRDefault="00533AB3" w:rsidP="00533AB3">
            <w:pPr>
              <w:rPr>
                <w:sz w:val="24"/>
                <w:szCs w:val="24"/>
              </w:rPr>
            </w:pPr>
            <w:r>
              <w:rPr>
                <w:sz w:val="24"/>
                <w:szCs w:val="24"/>
              </w:rPr>
              <w:t xml:space="preserve">Students will use scenarios found in their text book or write their own to role-play any job situation in the salon. </w:t>
            </w:r>
          </w:p>
          <w:p w:rsidR="00533AB3" w:rsidRDefault="00533AB3" w:rsidP="00533AB3">
            <w:pPr>
              <w:rPr>
                <w:sz w:val="24"/>
                <w:szCs w:val="24"/>
              </w:rPr>
            </w:pPr>
            <w:r>
              <w:rPr>
                <w:sz w:val="24"/>
                <w:szCs w:val="24"/>
              </w:rPr>
              <w:t>Students will take turns being the customer.</w:t>
            </w:r>
          </w:p>
          <w:p w:rsidR="00533AB3" w:rsidRDefault="00533AB3" w:rsidP="00533AB3">
            <w:pPr>
              <w:rPr>
                <w:sz w:val="24"/>
                <w:szCs w:val="24"/>
              </w:rPr>
            </w:pPr>
            <w:r>
              <w:rPr>
                <w:sz w:val="24"/>
                <w:szCs w:val="24"/>
              </w:rPr>
              <w:t>Students will evaluate each other on how they did and make suggestion about where they can improve.</w:t>
            </w:r>
          </w:p>
          <w:p w:rsidR="00533AB3" w:rsidRDefault="00533AB3" w:rsidP="00533AB3">
            <w:pPr>
              <w:rPr>
                <w:b/>
              </w:rPr>
            </w:pPr>
            <w:r>
              <w:t>Students will answer 26 open ended questions pertaining to “Managing your money” and “Discovering the selling you”.</w:t>
            </w:r>
          </w:p>
          <w:p w:rsidR="00533AB3" w:rsidRDefault="00533AB3" w:rsidP="00533AB3">
            <w:pPr>
              <w:rPr>
                <w:b/>
              </w:rPr>
            </w:pPr>
            <w:r>
              <w:rPr>
                <w:sz w:val="24"/>
                <w:szCs w:val="24"/>
              </w:rPr>
              <w:t>Students will receive a personal budget worksheet to complete.</w:t>
            </w:r>
          </w:p>
          <w:p w:rsidR="00533AB3" w:rsidRDefault="00533AB3" w:rsidP="00533AB3">
            <w:pPr>
              <w:rPr>
                <w:sz w:val="24"/>
                <w:szCs w:val="24"/>
              </w:rPr>
            </w:pPr>
            <w:r>
              <w:rPr>
                <w:sz w:val="24"/>
                <w:szCs w:val="24"/>
              </w:rPr>
              <w:t>Students will listen as instructions are given on how to complete a sales slip.</w:t>
            </w:r>
          </w:p>
          <w:p w:rsidR="00533AB3" w:rsidRDefault="00533AB3" w:rsidP="00533AB3">
            <w:pPr>
              <w:rPr>
                <w:sz w:val="24"/>
                <w:szCs w:val="24"/>
              </w:rPr>
            </w:pPr>
            <w:r>
              <w:rPr>
                <w:sz w:val="24"/>
                <w:szCs w:val="24"/>
              </w:rPr>
              <w:t>Students will be given three sales slip worksheets.</w:t>
            </w:r>
          </w:p>
          <w:p w:rsidR="00533AB3" w:rsidRDefault="00533AB3" w:rsidP="00533AB3">
            <w:pPr>
              <w:rPr>
                <w:sz w:val="24"/>
                <w:szCs w:val="24"/>
              </w:rPr>
            </w:pPr>
            <w:r>
              <w:rPr>
                <w:sz w:val="24"/>
                <w:szCs w:val="24"/>
              </w:rPr>
              <w:t xml:space="preserve">Students will complete the sales slip so that the customer will know the cost of services  </w:t>
            </w:r>
          </w:p>
          <w:p w:rsidR="00533AB3" w:rsidRDefault="00533AB3" w:rsidP="00533AB3">
            <w:pPr>
              <w:rPr>
                <w:sz w:val="24"/>
                <w:szCs w:val="24"/>
              </w:rPr>
            </w:pPr>
            <w:r>
              <w:rPr>
                <w:sz w:val="24"/>
                <w:szCs w:val="24"/>
              </w:rPr>
              <w:t>Students will be groups of four</w:t>
            </w:r>
          </w:p>
          <w:p w:rsidR="00533AB3" w:rsidRDefault="00533AB3" w:rsidP="00533AB3">
            <w:pPr>
              <w:rPr>
                <w:sz w:val="24"/>
                <w:szCs w:val="24"/>
              </w:rPr>
            </w:pPr>
            <w:r>
              <w:rPr>
                <w:sz w:val="24"/>
                <w:szCs w:val="24"/>
              </w:rPr>
              <w:t>Students will proceed to the lab</w:t>
            </w:r>
          </w:p>
          <w:p w:rsidR="00533AB3" w:rsidRPr="008321E6" w:rsidRDefault="00533AB3" w:rsidP="00533AB3">
            <w:pPr>
              <w:rPr>
                <w:sz w:val="24"/>
                <w:szCs w:val="24"/>
              </w:rPr>
            </w:pPr>
            <w:r>
              <w:rPr>
                <w:sz w:val="24"/>
                <w:szCs w:val="24"/>
              </w:rPr>
              <w:t>Students will prepare the lab for role-play.</w:t>
            </w:r>
          </w:p>
          <w:p w:rsidR="00533AB3" w:rsidRPr="00710B3E" w:rsidRDefault="00533AB3" w:rsidP="00533AB3">
            <w:pPr>
              <w:rPr>
                <w:sz w:val="24"/>
                <w:szCs w:val="24"/>
              </w:rPr>
            </w:pPr>
            <w:r>
              <w:rPr>
                <w:sz w:val="24"/>
                <w:szCs w:val="24"/>
              </w:rPr>
              <w:t xml:space="preserve">Students will set up six stations. </w:t>
            </w:r>
          </w:p>
          <w:p w:rsidR="00533AB3" w:rsidRDefault="00533AB3" w:rsidP="00533AB3">
            <w:pPr>
              <w:rPr>
                <w:b/>
              </w:rPr>
            </w:pPr>
            <w:r>
              <w:rPr>
                <w:sz w:val="24"/>
                <w:szCs w:val="24"/>
              </w:rPr>
              <w:t>Students will receive a blank appointment book page.</w:t>
            </w:r>
          </w:p>
          <w:p w:rsidR="00533AB3" w:rsidRDefault="00533AB3" w:rsidP="00533AB3">
            <w:pPr>
              <w:rPr>
                <w:sz w:val="24"/>
                <w:szCs w:val="24"/>
              </w:rPr>
            </w:pPr>
            <w:r>
              <w:rPr>
                <w:sz w:val="24"/>
                <w:szCs w:val="24"/>
              </w:rPr>
              <w:t>Students will proceed to the lab to role-play making appointments over the phone, handling nail, facial, hair, color, walk-in’s and purchasing clients.</w:t>
            </w:r>
          </w:p>
          <w:p w:rsidR="00533AB3" w:rsidRPr="00595B3D" w:rsidRDefault="00533AB3" w:rsidP="00533AB3">
            <w:pPr>
              <w:rPr>
                <w:b/>
              </w:rPr>
            </w:pPr>
            <w:r>
              <w:rPr>
                <w:sz w:val="24"/>
                <w:szCs w:val="24"/>
              </w:rPr>
              <w:t>Students will receive products, implements and materials according to the area they’re setting up.</w:t>
            </w:r>
          </w:p>
          <w:p w:rsidR="00533AB3" w:rsidRDefault="00533AB3" w:rsidP="00533AB3">
            <w:pPr>
              <w:rPr>
                <w:sz w:val="24"/>
                <w:szCs w:val="24"/>
              </w:rPr>
            </w:pPr>
            <w:r>
              <w:rPr>
                <w:sz w:val="24"/>
                <w:szCs w:val="24"/>
              </w:rPr>
              <w:t>Students will proceed to the lab.</w:t>
            </w:r>
          </w:p>
          <w:p w:rsidR="00DC3B5D" w:rsidRDefault="00533AB3" w:rsidP="00533AB3">
            <w:pPr>
              <w:rPr>
                <w:sz w:val="24"/>
                <w:szCs w:val="24"/>
              </w:rPr>
            </w:pPr>
            <w:r>
              <w:rPr>
                <w:sz w:val="24"/>
                <w:szCs w:val="24"/>
              </w:rPr>
              <w:t xml:space="preserve">Students will rotate from station to station servicing each other. </w:t>
            </w:r>
          </w:p>
          <w:p w:rsidR="00047453" w:rsidRPr="00047453" w:rsidRDefault="00047453" w:rsidP="00047453">
            <w:pPr>
              <w:rPr>
                <w:rFonts w:cstheme="minorHAnsi"/>
                <w:sz w:val="24"/>
                <w:szCs w:val="24"/>
              </w:rPr>
            </w:pPr>
            <w:r>
              <w:rPr>
                <w:rFonts w:cstheme="minorHAnsi"/>
                <w:color w:val="222222"/>
                <w:sz w:val="24"/>
                <w:szCs w:val="24"/>
                <w:shd w:val="clear" w:color="auto" w:fill="FFFFFF"/>
              </w:rPr>
              <w:t>S</w:t>
            </w:r>
            <w:r w:rsidRPr="00047453">
              <w:rPr>
                <w:rFonts w:cstheme="minorHAnsi"/>
                <w:color w:val="222222"/>
                <w:sz w:val="24"/>
                <w:szCs w:val="24"/>
                <w:shd w:val="clear" w:color="auto" w:fill="FFFFFF"/>
              </w:rPr>
              <w:t>tudents will complete a 20 </w:t>
            </w:r>
            <w:r>
              <w:rPr>
                <w:rFonts w:cstheme="minorHAnsi"/>
                <w:color w:val="222222"/>
                <w:sz w:val="24"/>
                <w:szCs w:val="24"/>
                <w:shd w:val="clear" w:color="auto" w:fill="FFFFFF"/>
              </w:rPr>
              <w:t>q</w:t>
            </w:r>
            <w:r w:rsidRPr="00047453">
              <w:rPr>
                <w:rFonts w:cstheme="minorHAnsi"/>
                <w:color w:val="222222"/>
                <w:sz w:val="24"/>
                <w:szCs w:val="24"/>
                <w:shd w:val="clear" w:color="auto" w:fill="FFFFFF"/>
              </w:rPr>
              <w:t>uestion multiple choice Chapter 31 On the Job Test</w:t>
            </w:r>
            <w:proofErr w:type="gramStart"/>
            <w:r w:rsidRPr="00047453">
              <w:rPr>
                <w:rFonts w:cstheme="minorHAnsi"/>
                <w:color w:val="222222"/>
                <w:sz w:val="24"/>
                <w:szCs w:val="24"/>
                <w:shd w:val="clear" w:color="auto" w:fill="FFFFFF"/>
              </w:rPr>
              <w:t>.</w:t>
            </w:r>
            <w:proofErr w:type="gramEnd"/>
            <w:r w:rsidRPr="00047453">
              <w:rPr>
                <w:rFonts w:cstheme="minorHAnsi"/>
                <w:color w:val="222222"/>
                <w:sz w:val="24"/>
                <w:szCs w:val="24"/>
              </w:rPr>
              <w:br/>
            </w:r>
            <w:r>
              <w:rPr>
                <w:rFonts w:cstheme="minorHAnsi"/>
                <w:color w:val="222222"/>
                <w:sz w:val="24"/>
                <w:szCs w:val="24"/>
                <w:shd w:val="clear" w:color="auto" w:fill="FFFFFF"/>
              </w:rPr>
              <w:t>S</w:t>
            </w:r>
            <w:r w:rsidRPr="00047453">
              <w:rPr>
                <w:rFonts w:cstheme="minorHAnsi"/>
                <w:color w:val="222222"/>
                <w:sz w:val="24"/>
                <w:szCs w:val="24"/>
                <w:shd w:val="clear" w:color="auto" w:fill="FFFFFF"/>
              </w:rPr>
              <w:t>tudents are expected to complete the test with no more than 7 errors.</w:t>
            </w:r>
          </w:p>
        </w:tc>
      </w:tr>
      <w:tr w:rsidR="00970105" w:rsidRPr="002037E7" w:rsidTr="00305C29">
        <w:tc>
          <w:tcPr>
            <w:tcW w:w="11052" w:type="dxa"/>
            <w:gridSpan w:val="2"/>
            <w:shd w:val="clear" w:color="auto" w:fill="EEECE1" w:themeFill="background2"/>
            <w:vAlign w:val="center"/>
          </w:tcPr>
          <w:p w:rsidR="00970105" w:rsidRPr="002037E7" w:rsidRDefault="00970105" w:rsidP="00DC3B5D">
            <w:pPr>
              <w:rPr>
                <w:rFonts w:ascii="Century Gothic" w:hAnsi="Century Gothic" w:cs="Times New Roman"/>
                <w:b/>
                <w:sz w:val="24"/>
                <w:szCs w:val="24"/>
              </w:rPr>
            </w:pPr>
            <w:r w:rsidRPr="002037E7">
              <w:rPr>
                <w:rFonts w:ascii="Century Gothic" w:hAnsi="Century Gothic" w:cs="Times New Roman"/>
                <w:b/>
                <w:sz w:val="24"/>
                <w:szCs w:val="24"/>
              </w:rPr>
              <w:lastRenderedPageBreak/>
              <w:t>Work Session (Explore, Explain, Elaborate)</w:t>
            </w:r>
          </w:p>
        </w:tc>
      </w:tr>
      <w:tr w:rsidR="00DC3B5D" w:rsidRPr="002037E7" w:rsidTr="00305C29">
        <w:tc>
          <w:tcPr>
            <w:tcW w:w="11052" w:type="dxa"/>
            <w:gridSpan w:val="2"/>
            <w:shd w:val="clear" w:color="auto" w:fill="FFFFFF" w:themeFill="background1"/>
            <w:vAlign w:val="center"/>
          </w:tcPr>
          <w:p w:rsidR="00DC3B5D" w:rsidRPr="00970105" w:rsidRDefault="00C362D4" w:rsidP="00C362D4">
            <w:pPr>
              <w:rPr>
                <w:rFonts w:ascii="Century Gothic" w:hAnsi="Century Gothic" w:cs="Times New Roman"/>
                <w:color w:val="FF0000"/>
                <w:sz w:val="24"/>
                <w:szCs w:val="24"/>
              </w:rPr>
            </w:pPr>
            <w:r>
              <w:rPr>
                <w:rFonts w:ascii="Century Gothic" w:hAnsi="Century Gothic" w:cs="Times New Roman"/>
                <w:color w:val="FF0000"/>
                <w:sz w:val="24"/>
                <w:szCs w:val="24"/>
              </w:rPr>
              <w:t xml:space="preserve">Students will be given an index card to write whether they are a </w:t>
            </w:r>
            <w:r w:rsidRPr="004B03FE">
              <w:rPr>
                <w:rFonts w:ascii="Century Gothic" w:hAnsi="Century Gothic" w:cs="Times New Roman"/>
                <w:sz w:val="24"/>
                <w:szCs w:val="24"/>
                <w:u w:val="single"/>
              </w:rPr>
              <w:t>Novice</w:t>
            </w:r>
            <w:r>
              <w:rPr>
                <w:rFonts w:ascii="Century Gothic" w:hAnsi="Century Gothic" w:cs="Times New Roman"/>
                <w:color w:val="FF0000"/>
                <w:sz w:val="24"/>
                <w:szCs w:val="24"/>
              </w:rPr>
              <w:t xml:space="preserve">: I am starting to learn this and I don’t understand it yet. </w:t>
            </w:r>
            <w:r w:rsidRPr="004B03FE">
              <w:rPr>
                <w:rFonts w:ascii="Century Gothic" w:hAnsi="Century Gothic" w:cs="Times New Roman"/>
                <w:sz w:val="24"/>
                <w:szCs w:val="24"/>
                <w:u w:val="single"/>
              </w:rPr>
              <w:t>An Apprentice</w:t>
            </w:r>
            <w:r>
              <w:rPr>
                <w:rFonts w:ascii="Century Gothic" w:hAnsi="Century Gothic" w:cs="Times New Roman"/>
                <w:color w:val="FF0000"/>
                <w:sz w:val="24"/>
                <w:szCs w:val="24"/>
              </w:rPr>
              <w:t xml:space="preserve">; I can do this if I look at an example or get help. </w:t>
            </w:r>
            <w:r w:rsidRPr="004B03FE">
              <w:rPr>
                <w:rFonts w:ascii="Century Gothic" w:hAnsi="Century Gothic" w:cs="Times New Roman"/>
                <w:sz w:val="24"/>
                <w:szCs w:val="24"/>
                <w:u w:val="single"/>
              </w:rPr>
              <w:t xml:space="preserve">A </w:t>
            </w:r>
            <w:proofErr w:type="spellStart"/>
            <w:r w:rsidRPr="004B03FE">
              <w:rPr>
                <w:rFonts w:ascii="Century Gothic" w:hAnsi="Century Gothic" w:cs="Times New Roman"/>
                <w:sz w:val="24"/>
                <w:szCs w:val="24"/>
                <w:u w:val="single"/>
              </w:rPr>
              <w:t>Practioner</w:t>
            </w:r>
            <w:proofErr w:type="spellEnd"/>
            <w:r>
              <w:rPr>
                <w:rFonts w:ascii="Century Gothic" w:hAnsi="Century Gothic" w:cs="Times New Roman"/>
                <w:color w:val="FF0000"/>
                <w:sz w:val="24"/>
                <w:szCs w:val="24"/>
              </w:rPr>
              <w:t xml:space="preserve">; I can do this on my own without any help. Or </w:t>
            </w:r>
            <w:r w:rsidRPr="004B03FE">
              <w:rPr>
                <w:rFonts w:ascii="Century Gothic" w:hAnsi="Century Gothic" w:cs="Times New Roman"/>
                <w:sz w:val="24"/>
                <w:szCs w:val="24"/>
                <w:u w:val="single"/>
              </w:rPr>
              <w:t>an Expert</w:t>
            </w:r>
            <w:r>
              <w:rPr>
                <w:rFonts w:ascii="Century Gothic" w:hAnsi="Century Gothic" w:cs="Times New Roman"/>
                <w:color w:val="FF0000"/>
                <w:sz w:val="24"/>
                <w:szCs w:val="24"/>
              </w:rPr>
              <w:t>; I can do this on my own without any help! And explain how to do it. The students will be grouped based on what they write down on their index card. The experts will assist in helping with the different groups.</w:t>
            </w:r>
            <w:r w:rsidR="00970105">
              <w:rPr>
                <w:rFonts w:ascii="Century Gothic" w:hAnsi="Century Gothic" w:cs="Times New Roman"/>
                <w:color w:val="FF0000"/>
                <w:sz w:val="24"/>
                <w:szCs w:val="24"/>
              </w:rPr>
              <w:t xml:space="preserve"> </w:t>
            </w:r>
          </w:p>
        </w:tc>
      </w:tr>
      <w:tr w:rsidR="00DC3B5D" w:rsidRPr="002037E7" w:rsidTr="00305C29">
        <w:tc>
          <w:tcPr>
            <w:tcW w:w="2232" w:type="dxa"/>
            <w:vMerge w:val="restart"/>
            <w:vAlign w:val="center"/>
          </w:tcPr>
          <w:p w:rsidR="00DC3B5D" w:rsidRPr="002037E7" w:rsidRDefault="00DC3B5D" w:rsidP="00D31525">
            <w:pPr>
              <w:rPr>
                <w:rFonts w:ascii="Century Gothic" w:hAnsi="Century Gothic" w:cs="Times New Roman"/>
                <w:b/>
                <w:sz w:val="24"/>
                <w:szCs w:val="24"/>
              </w:rPr>
            </w:pPr>
            <w:r w:rsidRPr="002037E7">
              <w:rPr>
                <w:rFonts w:ascii="Century Gothic" w:hAnsi="Century Gothic" w:cs="Times New Roman"/>
                <w:b/>
                <w:sz w:val="24"/>
                <w:szCs w:val="24"/>
              </w:rPr>
              <w:t>Differentiated</w:t>
            </w:r>
            <w:r w:rsidR="00D31525" w:rsidRPr="002037E7">
              <w:rPr>
                <w:rFonts w:ascii="Century Gothic" w:hAnsi="Century Gothic" w:cs="Times New Roman"/>
                <w:b/>
                <w:sz w:val="24"/>
                <w:szCs w:val="24"/>
              </w:rPr>
              <w:t xml:space="preserve"> Instruction</w:t>
            </w:r>
            <w:r w:rsidR="00D31525">
              <w:rPr>
                <w:rFonts w:ascii="Century Gothic" w:hAnsi="Century Gothic" w:cs="Times New Roman"/>
                <w:b/>
                <w:sz w:val="24"/>
                <w:szCs w:val="24"/>
              </w:rPr>
              <w:t xml:space="preserve">/ </w:t>
            </w:r>
            <w:r w:rsidR="00C97F8D">
              <w:rPr>
                <w:rFonts w:ascii="Century Gothic" w:hAnsi="Century Gothic" w:cs="Times New Roman"/>
                <w:b/>
                <w:sz w:val="24"/>
                <w:szCs w:val="24"/>
              </w:rPr>
              <w:t xml:space="preserve"> Small Group/Task</w:t>
            </w:r>
            <w:r w:rsidR="00970105">
              <w:rPr>
                <w:rFonts w:ascii="Century Gothic" w:hAnsi="Century Gothic" w:cs="Times New Roman"/>
                <w:b/>
                <w:sz w:val="24"/>
                <w:szCs w:val="24"/>
              </w:rPr>
              <w:t xml:space="preserve"> </w:t>
            </w:r>
          </w:p>
        </w:tc>
        <w:tc>
          <w:tcPr>
            <w:tcW w:w="8820" w:type="dxa"/>
          </w:tcPr>
          <w:p w:rsidR="00C362D4" w:rsidRDefault="00093773" w:rsidP="00C362D4">
            <w:pPr>
              <w:tabs>
                <w:tab w:val="right" w:pos="3294"/>
              </w:tabs>
              <w:rPr>
                <w:rFonts w:ascii="Century Gothic" w:hAnsi="Century Gothic" w:cs="Times New Roman"/>
                <w:b/>
                <w:sz w:val="24"/>
                <w:szCs w:val="24"/>
              </w:rPr>
            </w:pPr>
            <w:r>
              <w:rPr>
                <w:rFonts w:ascii="Century Gothic" w:hAnsi="Century Gothic" w:cs="Times New Roman"/>
                <w:b/>
                <w:sz w:val="24"/>
                <w:szCs w:val="24"/>
              </w:rPr>
              <w:t>Group</w:t>
            </w:r>
            <w:r w:rsidR="00C362D4">
              <w:rPr>
                <w:rFonts w:ascii="Century Gothic" w:hAnsi="Century Gothic" w:cs="Times New Roman"/>
                <w:b/>
                <w:sz w:val="24"/>
                <w:szCs w:val="24"/>
              </w:rPr>
              <w:t xml:space="preserve"> I</w:t>
            </w:r>
            <w:r>
              <w:rPr>
                <w:rFonts w:ascii="Century Gothic" w:hAnsi="Century Gothic" w:cs="Times New Roman"/>
                <w:b/>
                <w:sz w:val="24"/>
                <w:szCs w:val="24"/>
              </w:rPr>
              <w:t>:</w:t>
            </w:r>
            <w:r w:rsidR="00C362D4">
              <w:rPr>
                <w:rFonts w:ascii="Century Gothic" w:hAnsi="Century Gothic" w:cs="Times New Roman"/>
                <w:b/>
                <w:sz w:val="24"/>
                <w:szCs w:val="24"/>
              </w:rPr>
              <w:t xml:space="preserve"> </w:t>
            </w:r>
          </w:p>
          <w:p w:rsidR="00C362D4" w:rsidRPr="00E83CFC" w:rsidRDefault="00C362D4" w:rsidP="00C362D4">
            <w:pPr>
              <w:tabs>
                <w:tab w:val="right" w:pos="3294"/>
              </w:tabs>
              <w:rPr>
                <w:sz w:val="24"/>
                <w:szCs w:val="24"/>
                <w:u w:val="single"/>
              </w:rPr>
            </w:pPr>
            <w:r w:rsidRPr="00E83CFC">
              <w:rPr>
                <w:sz w:val="24"/>
                <w:szCs w:val="24"/>
                <w:u w:val="single"/>
              </w:rPr>
              <w:t>Content:</w:t>
            </w:r>
          </w:p>
          <w:p w:rsidR="00C362D4" w:rsidRPr="00E83CFC" w:rsidRDefault="00C362D4" w:rsidP="00C362D4">
            <w:pPr>
              <w:tabs>
                <w:tab w:val="right" w:pos="3294"/>
              </w:tabs>
              <w:rPr>
                <w:sz w:val="24"/>
                <w:szCs w:val="24"/>
                <w:u w:val="single"/>
              </w:rPr>
            </w:pPr>
            <w:r w:rsidRPr="00E83CFC">
              <w:rPr>
                <w:sz w:val="24"/>
                <w:szCs w:val="24"/>
              </w:rPr>
              <w:t>Student teacher conferencing, student/student conferencing</w:t>
            </w:r>
          </w:p>
          <w:p w:rsidR="00C362D4" w:rsidRPr="00E83CFC" w:rsidRDefault="00C362D4" w:rsidP="00C362D4">
            <w:pPr>
              <w:tabs>
                <w:tab w:val="right" w:pos="3294"/>
              </w:tabs>
              <w:rPr>
                <w:sz w:val="24"/>
                <w:szCs w:val="24"/>
                <w:u w:val="single"/>
              </w:rPr>
            </w:pPr>
            <w:r w:rsidRPr="00E83CFC">
              <w:rPr>
                <w:sz w:val="24"/>
                <w:szCs w:val="24"/>
                <w:u w:val="single"/>
              </w:rPr>
              <w:t xml:space="preserve">Process: </w:t>
            </w:r>
          </w:p>
          <w:p w:rsidR="00DC3B5D" w:rsidRDefault="00C362D4" w:rsidP="00C362D4">
            <w:pPr>
              <w:tabs>
                <w:tab w:val="left" w:pos="2010"/>
              </w:tabs>
              <w:rPr>
                <w:rFonts w:ascii="Century Gothic" w:hAnsi="Century Gothic" w:cs="Times New Roman"/>
                <w:b/>
                <w:sz w:val="24"/>
                <w:szCs w:val="24"/>
              </w:rPr>
            </w:pPr>
            <w:r w:rsidRPr="00E83CFC">
              <w:rPr>
                <w:sz w:val="24"/>
                <w:szCs w:val="24"/>
              </w:rPr>
              <w:t>Using tiered activities to which all learners work with the same important understanding and skills, but proceed with different levels of support, challenge or complexity; various modifications</w:t>
            </w:r>
            <w:r>
              <w:rPr>
                <w:sz w:val="24"/>
                <w:szCs w:val="24"/>
              </w:rPr>
              <w:t xml:space="preserve">, </w:t>
            </w:r>
            <w:r w:rsidRPr="00E83CFC">
              <w:rPr>
                <w:sz w:val="24"/>
                <w:szCs w:val="24"/>
              </w:rPr>
              <w:t>interventions for specified students</w:t>
            </w:r>
            <w:r w:rsidR="00C97F8D">
              <w:rPr>
                <w:rFonts w:ascii="Century Gothic" w:hAnsi="Century Gothic" w:cs="Times New Roman"/>
                <w:b/>
                <w:sz w:val="24"/>
                <w:szCs w:val="24"/>
              </w:rPr>
              <w:t xml:space="preserve">  </w:t>
            </w:r>
          </w:p>
          <w:p w:rsidR="00ED5AC6" w:rsidRPr="002037E7" w:rsidRDefault="00ED5AC6" w:rsidP="00C362D4">
            <w:pPr>
              <w:tabs>
                <w:tab w:val="left" w:pos="2010"/>
              </w:tabs>
              <w:rPr>
                <w:rFonts w:ascii="Century Gothic" w:hAnsi="Century Gothic" w:cs="Times New Roman"/>
                <w:b/>
                <w:sz w:val="24"/>
                <w:szCs w:val="24"/>
              </w:rPr>
            </w:pPr>
          </w:p>
        </w:tc>
      </w:tr>
      <w:tr w:rsidR="00DC3B5D" w:rsidRPr="002037E7" w:rsidTr="00305C29">
        <w:tc>
          <w:tcPr>
            <w:tcW w:w="2232" w:type="dxa"/>
            <w:vMerge/>
            <w:vAlign w:val="center"/>
          </w:tcPr>
          <w:p w:rsidR="00DC3B5D" w:rsidRPr="002037E7" w:rsidRDefault="00DC3B5D" w:rsidP="00DC3B5D">
            <w:pPr>
              <w:rPr>
                <w:rFonts w:ascii="Century Gothic" w:hAnsi="Century Gothic" w:cs="Times New Roman"/>
                <w:sz w:val="24"/>
                <w:szCs w:val="24"/>
              </w:rPr>
            </w:pPr>
          </w:p>
        </w:tc>
        <w:tc>
          <w:tcPr>
            <w:tcW w:w="8820" w:type="dxa"/>
          </w:tcPr>
          <w:p w:rsidR="00DC3B5D" w:rsidRDefault="00970105" w:rsidP="00C362D4">
            <w:pPr>
              <w:rPr>
                <w:rFonts w:ascii="Century Gothic" w:hAnsi="Century Gothic" w:cs="Times New Roman"/>
                <w:b/>
                <w:color w:val="C0504D" w:themeColor="accent2"/>
                <w:sz w:val="24"/>
                <w:szCs w:val="24"/>
              </w:rPr>
            </w:pPr>
            <w:r>
              <w:rPr>
                <w:rFonts w:ascii="Century Gothic" w:hAnsi="Century Gothic" w:cs="Times New Roman"/>
                <w:b/>
                <w:sz w:val="24"/>
                <w:szCs w:val="24"/>
              </w:rPr>
              <w:t>Group II:</w:t>
            </w:r>
            <w:r w:rsidR="00093773" w:rsidRPr="00093773">
              <w:rPr>
                <w:rFonts w:ascii="Century Gothic" w:hAnsi="Century Gothic" w:cs="Times New Roman"/>
                <w:b/>
                <w:color w:val="C0504D" w:themeColor="accent2"/>
                <w:sz w:val="24"/>
                <w:szCs w:val="24"/>
              </w:rPr>
              <w:t xml:space="preserve"> </w:t>
            </w:r>
          </w:p>
          <w:p w:rsidR="00C362D4" w:rsidRPr="00E83CFC" w:rsidRDefault="00C362D4" w:rsidP="00C362D4">
            <w:pPr>
              <w:tabs>
                <w:tab w:val="right" w:pos="3294"/>
              </w:tabs>
              <w:rPr>
                <w:sz w:val="24"/>
                <w:szCs w:val="24"/>
                <w:u w:val="single"/>
              </w:rPr>
            </w:pPr>
            <w:r w:rsidRPr="00E83CFC">
              <w:rPr>
                <w:sz w:val="24"/>
                <w:szCs w:val="24"/>
                <w:u w:val="single"/>
              </w:rPr>
              <w:t>Content</w:t>
            </w:r>
          </w:p>
          <w:p w:rsidR="00C362D4" w:rsidRPr="00E83CFC" w:rsidRDefault="00C362D4" w:rsidP="00C362D4">
            <w:pPr>
              <w:rPr>
                <w:sz w:val="24"/>
                <w:szCs w:val="24"/>
              </w:rPr>
            </w:pPr>
            <w:r w:rsidRPr="00E83CFC">
              <w:rPr>
                <w:sz w:val="24"/>
                <w:szCs w:val="24"/>
              </w:rPr>
              <w:t>Flexible grouping, student/student conferencing</w:t>
            </w:r>
          </w:p>
          <w:p w:rsidR="00C362D4" w:rsidRPr="00E83CFC" w:rsidRDefault="00C362D4" w:rsidP="00C362D4">
            <w:pPr>
              <w:tabs>
                <w:tab w:val="right" w:pos="3294"/>
              </w:tabs>
              <w:rPr>
                <w:sz w:val="24"/>
                <w:szCs w:val="24"/>
                <w:u w:val="single"/>
              </w:rPr>
            </w:pPr>
            <w:r w:rsidRPr="00E83CFC">
              <w:rPr>
                <w:sz w:val="24"/>
                <w:szCs w:val="24"/>
                <w:u w:val="single"/>
              </w:rPr>
              <w:lastRenderedPageBreak/>
              <w:t>Product</w:t>
            </w:r>
          </w:p>
          <w:p w:rsidR="00C362D4" w:rsidRPr="002037E7" w:rsidRDefault="00C362D4" w:rsidP="00C362D4">
            <w:pPr>
              <w:rPr>
                <w:rFonts w:ascii="Century Gothic" w:hAnsi="Century Gothic" w:cs="Times New Roman"/>
                <w:b/>
                <w:sz w:val="24"/>
                <w:szCs w:val="24"/>
              </w:rPr>
            </w:pPr>
            <w:r w:rsidRPr="00E83CFC">
              <w:rPr>
                <w:sz w:val="24"/>
                <w:szCs w:val="24"/>
              </w:rPr>
              <w:t>Allowing students to work alone or in small groups on their produc</w:t>
            </w:r>
            <w:r w:rsidR="00B86FC4">
              <w:rPr>
                <w:sz w:val="24"/>
                <w:szCs w:val="24"/>
              </w:rPr>
              <w:t>t.</w:t>
            </w:r>
          </w:p>
        </w:tc>
      </w:tr>
      <w:tr w:rsidR="00DC3B5D" w:rsidRPr="002037E7" w:rsidTr="00305C29">
        <w:tc>
          <w:tcPr>
            <w:tcW w:w="2232" w:type="dxa"/>
            <w:vMerge/>
            <w:vAlign w:val="center"/>
          </w:tcPr>
          <w:p w:rsidR="00DC3B5D" w:rsidRPr="002037E7" w:rsidRDefault="00DC3B5D" w:rsidP="00DC3B5D">
            <w:pPr>
              <w:rPr>
                <w:rFonts w:ascii="Century Gothic" w:hAnsi="Century Gothic" w:cs="Times New Roman"/>
                <w:sz w:val="24"/>
                <w:szCs w:val="24"/>
              </w:rPr>
            </w:pPr>
          </w:p>
        </w:tc>
        <w:tc>
          <w:tcPr>
            <w:tcW w:w="8820" w:type="dxa"/>
          </w:tcPr>
          <w:p w:rsidR="00C362D4" w:rsidRDefault="00970105" w:rsidP="00C362D4">
            <w:pPr>
              <w:rPr>
                <w:rFonts w:ascii="Century Gothic" w:hAnsi="Century Gothic" w:cs="Times New Roman"/>
                <w:b/>
                <w:sz w:val="24"/>
                <w:szCs w:val="24"/>
              </w:rPr>
            </w:pPr>
            <w:r>
              <w:rPr>
                <w:rFonts w:ascii="Century Gothic" w:hAnsi="Century Gothic" w:cs="Times New Roman"/>
                <w:b/>
                <w:sz w:val="24"/>
                <w:szCs w:val="24"/>
              </w:rPr>
              <w:t>Group III:</w:t>
            </w:r>
          </w:p>
          <w:p w:rsidR="00C362D4" w:rsidRPr="00E83CFC" w:rsidRDefault="00C362D4" w:rsidP="00C362D4">
            <w:pPr>
              <w:tabs>
                <w:tab w:val="right" w:pos="3294"/>
              </w:tabs>
              <w:rPr>
                <w:sz w:val="24"/>
                <w:szCs w:val="24"/>
                <w:u w:val="single"/>
              </w:rPr>
            </w:pPr>
            <w:r w:rsidRPr="00E83CFC">
              <w:rPr>
                <w:sz w:val="24"/>
                <w:szCs w:val="24"/>
                <w:u w:val="single"/>
              </w:rPr>
              <w:t>Product</w:t>
            </w:r>
          </w:p>
          <w:p w:rsidR="00DC3B5D" w:rsidRPr="002037E7" w:rsidRDefault="00C362D4" w:rsidP="00C362D4">
            <w:pPr>
              <w:rPr>
                <w:rFonts w:ascii="Century Gothic" w:hAnsi="Century Gothic" w:cs="Times New Roman"/>
                <w:b/>
                <w:sz w:val="24"/>
                <w:szCs w:val="24"/>
              </w:rPr>
            </w:pPr>
            <w:r w:rsidRPr="00E83CFC">
              <w:rPr>
                <w:sz w:val="24"/>
                <w:szCs w:val="24"/>
              </w:rPr>
              <w:t>Allowing students to work alone or in small groups on their products.</w:t>
            </w:r>
            <w:r w:rsidR="00093773" w:rsidRPr="00093773">
              <w:rPr>
                <w:rFonts w:ascii="Century Gothic" w:hAnsi="Century Gothic" w:cs="Times New Roman"/>
                <w:b/>
                <w:color w:val="C0504D" w:themeColor="accent2"/>
                <w:sz w:val="24"/>
                <w:szCs w:val="24"/>
              </w:rPr>
              <w:t xml:space="preserve"> </w:t>
            </w:r>
          </w:p>
        </w:tc>
      </w:tr>
      <w:tr w:rsidR="00DC3B5D" w:rsidRPr="002037E7" w:rsidTr="00305C29">
        <w:trPr>
          <w:trHeight w:val="278"/>
        </w:trPr>
        <w:tc>
          <w:tcPr>
            <w:tcW w:w="2232" w:type="dxa"/>
            <w:vAlign w:val="center"/>
          </w:tcPr>
          <w:p w:rsidR="00DC3B5D" w:rsidRPr="00861C13" w:rsidRDefault="00DC3B5D" w:rsidP="00C362D4">
            <w:pPr>
              <w:rPr>
                <w:rFonts w:ascii="Century Gothic" w:hAnsi="Century Gothic" w:cs="Times New Roman"/>
                <w:b/>
                <w:color w:val="FF0000"/>
                <w:sz w:val="24"/>
                <w:szCs w:val="24"/>
              </w:rPr>
            </w:pPr>
            <w:r w:rsidRPr="002037E7">
              <w:rPr>
                <w:rFonts w:ascii="Century Gothic" w:hAnsi="Century Gothic" w:cs="Times New Roman"/>
                <w:b/>
                <w:sz w:val="24"/>
                <w:szCs w:val="24"/>
              </w:rPr>
              <w:t>Writing</w:t>
            </w:r>
            <w:r w:rsidR="00C97F8D">
              <w:rPr>
                <w:rFonts w:ascii="Century Gothic" w:hAnsi="Century Gothic" w:cs="Times New Roman"/>
                <w:b/>
                <w:sz w:val="24"/>
                <w:szCs w:val="24"/>
              </w:rPr>
              <w:t xml:space="preserve"> Connection</w:t>
            </w:r>
            <w:r w:rsidR="00970105">
              <w:rPr>
                <w:rFonts w:ascii="Century Gothic" w:hAnsi="Century Gothic" w:cs="Times New Roman"/>
                <w:b/>
                <w:sz w:val="24"/>
                <w:szCs w:val="24"/>
              </w:rPr>
              <w:t xml:space="preserve"> </w:t>
            </w:r>
          </w:p>
        </w:tc>
        <w:tc>
          <w:tcPr>
            <w:tcW w:w="8820" w:type="dxa"/>
          </w:tcPr>
          <w:p w:rsidR="00533AB3" w:rsidRPr="00CF23DC" w:rsidRDefault="00533AB3" w:rsidP="00533AB3">
            <w:pPr>
              <w:pStyle w:val="Default"/>
              <w:rPr>
                <w:rFonts w:asciiTheme="minorHAnsi" w:hAnsiTheme="minorHAnsi" w:cstheme="minorHAnsi"/>
              </w:rPr>
            </w:pPr>
            <w:r w:rsidRPr="00CF23DC">
              <w:rPr>
                <w:rFonts w:asciiTheme="minorHAnsi" w:hAnsiTheme="minorHAnsi" w:cstheme="minorHAnsi"/>
              </w:rPr>
              <w:t>Students will role play booking appointments</w:t>
            </w:r>
            <w:r>
              <w:rPr>
                <w:rFonts w:asciiTheme="minorHAnsi" w:hAnsiTheme="minorHAnsi" w:cstheme="minorHAnsi"/>
              </w:rPr>
              <w:t xml:space="preserve"> and a variety of other services</w:t>
            </w:r>
            <w:r w:rsidRPr="00CF23DC">
              <w:rPr>
                <w:rFonts w:asciiTheme="minorHAnsi" w:hAnsiTheme="minorHAnsi" w:cstheme="minorHAnsi"/>
              </w:rPr>
              <w:t xml:space="preserve">. Students will be provided an appointment book </w:t>
            </w:r>
            <w:r>
              <w:rPr>
                <w:rFonts w:asciiTheme="minorHAnsi" w:hAnsiTheme="minorHAnsi" w:cstheme="minorHAnsi"/>
              </w:rPr>
              <w:t>page</w:t>
            </w:r>
            <w:r w:rsidRPr="00CF23DC">
              <w:rPr>
                <w:rFonts w:asciiTheme="minorHAnsi" w:hAnsiTheme="minorHAnsi" w:cstheme="minorHAnsi"/>
              </w:rPr>
              <w:t xml:space="preserve"> and will each book </w:t>
            </w:r>
            <w:r>
              <w:rPr>
                <w:rFonts w:asciiTheme="minorHAnsi" w:hAnsiTheme="minorHAnsi" w:cstheme="minorHAnsi"/>
              </w:rPr>
              <w:t>3 days</w:t>
            </w:r>
            <w:r w:rsidRPr="00CF23DC">
              <w:rPr>
                <w:rFonts w:asciiTheme="minorHAnsi" w:hAnsiTheme="minorHAnsi" w:cstheme="minorHAnsi"/>
              </w:rPr>
              <w:t xml:space="preserve"> of services accommodating for skills and timing of other students/stylist. </w:t>
            </w:r>
          </w:p>
          <w:p w:rsidR="00533AB3" w:rsidRDefault="00533AB3" w:rsidP="00533AB3">
            <w:pPr>
              <w:rPr>
                <w:sz w:val="24"/>
                <w:szCs w:val="24"/>
              </w:rPr>
            </w:pPr>
            <w:r w:rsidRPr="00CF23DC">
              <w:rPr>
                <w:rFonts w:cstheme="minorHAnsi"/>
                <w:bCs/>
                <w:color w:val="000000"/>
                <w:sz w:val="24"/>
                <w:szCs w:val="24"/>
              </w:rPr>
              <w:t>Students will be encouraged to take notes, participate in group discussions and answer questions. Students will view notes on overhead projector, read procedure sheet and safety notes, follow a demonstration by the instructor and practice on each other.</w:t>
            </w:r>
          </w:p>
          <w:p w:rsidR="00533AB3" w:rsidRDefault="00533AB3" w:rsidP="00533AB3">
            <w:pPr>
              <w:jc w:val="both"/>
              <w:rPr>
                <w:rFonts w:cstheme="minorHAnsi"/>
                <w:bCs/>
                <w:color w:val="000000"/>
                <w:sz w:val="24"/>
                <w:szCs w:val="24"/>
              </w:rPr>
            </w:pPr>
            <w:r w:rsidRPr="00713950">
              <w:rPr>
                <w:rFonts w:cstheme="minorHAnsi"/>
                <w:b/>
              </w:rPr>
              <w:t>Instructional Focus:</w:t>
            </w:r>
          </w:p>
          <w:p w:rsidR="00533AB3" w:rsidRPr="001E72B4" w:rsidRDefault="00533AB3" w:rsidP="00533AB3">
            <w:pPr>
              <w:jc w:val="both"/>
              <w:rPr>
                <w:rFonts w:cstheme="minorHAnsi"/>
                <w:bCs/>
                <w:color w:val="000000"/>
                <w:sz w:val="24"/>
                <w:szCs w:val="24"/>
              </w:rPr>
            </w:pPr>
            <w:r w:rsidRPr="00713950">
              <w:rPr>
                <w:rFonts w:cstheme="minorHAnsi"/>
                <w:b/>
                <w:sz w:val="24"/>
                <w:szCs w:val="24"/>
              </w:rPr>
              <w:t>Reading:</w:t>
            </w:r>
            <w:r w:rsidRPr="00713950">
              <w:rPr>
                <w:rFonts w:cstheme="minorHAnsi"/>
                <w:sz w:val="24"/>
                <w:szCs w:val="24"/>
              </w:rPr>
              <w:t xml:space="preserve"> Students read a variety of grade level materials, applying strategies appropriate to various situations.</w:t>
            </w:r>
          </w:p>
          <w:p w:rsidR="00533AB3" w:rsidRPr="00713950" w:rsidRDefault="00533AB3" w:rsidP="00533AB3">
            <w:pPr>
              <w:rPr>
                <w:rFonts w:cstheme="minorHAnsi"/>
                <w:sz w:val="24"/>
                <w:szCs w:val="24"/>
              </w:rPr>
            </w:pPr>
            <w:r w:rsidRPr="00713950">
              <w:rPr>
                <w:rFonts w:cstheme="minorHAnsi"/>
                <w:b/>
                <w:sz w:val="24"/>
                <w:szCs w:val="24"/>
              </w:rPr>
              <w:t>Writing:</w:t>
            </w:r>
            <w:r w:rsidRPr="00713950">
              <w:rPr>
                <w:rFonts w:cstheme="minorHAnsi"/>
                <w:sz w:val="24"/>
                <w:szCs w:val="24"/>
              </w:rPr>
              <w:t xml:space="preserve"> Students write for a variety of purposes and audiences with sophistication and complexity appropriate to the grade level.</w:t>
            </w:r>
          </w:p>
          <w:p w:rsidR="00533AB3" w:rsidRPr="00713950" w:rsidRDefault="00533AB3" w:rsidP="00533AB3">
            <w:pPr>
              <w:rPr>
                <w:rFonts w:cstheme="minorHAnsi"/>
                <w:sz w:val="24"/>
                <w:szCs w:val="24"/>
              </w:rPr>
            </w:pPr>
            <w:r w:rsidRPr="00713950">
              <w:rPr>
                <w:rFonts w:cstheme="minorHAnsi"/>
                <w:b/>
                <w:sz w:val="24"/>
                <w:szCs w:val="24"/>
              </w:rPr>
              <w:t>Listening:</w:t>
            </w:r>
            <w:r w:rsidRPr="00713950">
              <w:rPr>
                <w:rFonts w:cstheme="minorHAnsi"/>
                <w:sz w:val="24"/>
                <w:szCs w:val="24"/>
              </w:rPr>
              <w:t xml:space="preserve"> Students listen for a variety of purposes appropriate to the grade level.</w:t>
            </w:r>
          </w:p>
          <w:p w:rsidR="00533AB3" w:rsidRPr="00713950" w:rsidRDefault="00533AB3" w:rsidP="00533AB3">
            <w:pPr>
              <w:rPr>
                <w:rFonts w:cstheme="minorHAnsi"/>
                <w:sz w:val="24"/>
                <w:szCs w:val="24"/>
              </w:rPr>
            </w:pPr>
            <w:r w:rsidRPr="00713950">
              <w:rPr>
                <w:rFonts w:cstheme="minorHAnsi"/>
                <w:b/>
                <w:sz w:val="24"/>
                <w:szCs w:val="24"/>
              </w:rPr>
              <w:t>Speaking:</w:t>
            </w:r>
            <w:r w:rsidRPr="00713950">
              <w:rPr>
                <w:rFonts w:cstheme="minorHAnsi"/>
                <w:sz w:val="24"/>
                <w:szCs w:val="24"/>
              </w:rPr>
              <w:t xml:space="preserve"> Students speak for a variety of purposes and audiences with sophistication and complexity appropriate to the grade level</w:t>
            </w:r>
            <w:r>
              <w:rPr>
                <w:rFonts w:cstheme="minorHAnsi"/>
                <w:sz w:val="24"/>
                <w:szCs w:val="24"/>
              </w:rPr>
              <w:t>.</w:t>
            </w:r>
          </w:p>
          <w:p w:rsidR="00DC3B5D" w:rsidRPr="00533AB3" w:rsidRDefault="00533AB3" w:rsidP="00533AB3">
            <w:pPr>
              <w:pStyle w:val="Default"/>
              <w:rPr>
                <w:rFonts w:asciiTheme="minorHAnsi" w:hAnsiTheme="minorHAnsi" w:cstheme="minorHAnsi"/>
              </w:rPr>
            </w:pPr>
            <w:r w:rsidRPr="00713950">
              <w:rPr>
                <w:rFonts w:asciiTheme="minorHAnsi" w:hAnsiTheme="minorHAnsi" w:cstheme="minorHAnsi"/>
                <w:b/>
              </w:rPr>
              <w:t>Safety</w:t>
            </w:r>
            <w:r w:rsidRPr="00713950">
              <w:rPr>
                <w:rFonts w:asciiTheme="minorHAnsi" w:hAnsiTheme="minorHAnsi" w:cstheme="minorHAnsi"/>
              </w:rPr>
              <w:t>: Students will recognize the importance of safety and sanitation</w:t>
            </w:r>
            <w:r>
              <w:rPr>
                <w:rFonts w:asciiTheme="minorHAnsi" w:hAnsiTheme="minorHAnsi" w:cstheme="minorHAnsi"/>
              </w:rPr>
              <w:t>.</w:t>
            </w:r>
          </w:p>
        </w:tc>
      </w:tr>
      <w:tr w:rsidR="005A7352" w:rsidRPr="002037E7" w:rsidTr="00305C29">
        <w:trPr>
          <w:trHeight w:val="278"/>
        </w:trPr>
        <w:tc>
          <w:tcPr>
            <w:tcW w:w="2232" w:type="dxa"/>
            <w:vAlign w:val="center"/>
          </w:tcPr>
          <w:p w:rsidR="005A7352" w:rsidRPr="002037E7" w:rsidRDefault="00097DD4" w:rsidP="00DC3B5D">
            <w:pPr>
              <w:rPr>
                <w:rFonts w:ascii="Century Gothic" w:hAnsi="Century Gothic" w:cs="Times New Roman"/>
                <w:b/>
                <w:sz w:val="24"/>
                <w:szCs w:val="24"/>
              </w:rPr>
            </w:pPr>
            <w:r>
              <w:rPr>
                <w:rFonts w:ascii="Century Gothic" w:hAnsi="Century Gothic" w:cs="Times New Roman"/>
                <w:b/>
                <w:sz w:val="24"/>
                <w:szCs w:val="24"/>
              </w:rPr>
              <w:t>End of Unit Assessment Connecti</w:t>
            </w:r>
            <w:r w:rsidR="005A7352">
              <w:rPr>
                <w:rFonts w:ascii="Century Gothic" w:hAnsi="Century Gothic" w:cs="Times New Roman"/>
                <w:b/>
                <w:sz w:val="24"/>
                <w:szCs w:val="24"/>
              </w:rPr>
              <w:t>on</w:t>
            </w:r>
          </w:p>
        </w:tc>
        <w:tc>
          <w:tcPr>
            <w:tcW w:w="8820" w:type="dxa"/>
          </w:tcPr>
          <w:p w:rsidR="00533AB3" w:rsidRPr="003E20AC" w:rsidRDefault="00533AB3" w:rsidP="00533AB3">
            <w:pPr>
              <w:rPr>
                <w:rFonts w:eastAsia="Calibri" w:cs="Arial"/>
                <w:sz w:val="24"/>
                <w:szCs w:val="24"/>
              </w:rPr>
            </w:pPr>
            <w:r w:rsidRPr="003E20AC">
              <w:rPr>
                <w:b/>
                <w:sz w:val="24"/>
                <w:szCs w:val="24"/>
              </w:rPr>
              <w:t>Instructional Strategies:</w:t>
            </w:r>
          </w:p>
          <w:p w:rsidR="00533AB3" w:rsidRDefault="00533AB3" w:rsidP="00533AB3">
            <w:pPr>
              <w:rPr>
                <w:sz w:val="24"/>
                <w:szCs w:val="24"/>
              </w:rPr>
            </w:pPr>
            <w:r w:rsidRPr="003E20AC">
              <w:rPr>
                <w:sz w:val="24"/>
                <w:szCs w:val="24"/>
              </w:rPr>
              <w:t>Active participation, Cooperative learning, Direct instructions, Note taking by students, Small group instruction, Use of Technology, Whole group instructions, teacher observation, summarizing and discussion</w:t>
            </w:r>
          </w:p>
          <w:p w:rsidR="00533AB3" w:rsidRPr="009D585C" w:rsidRDefault="00533AB3" w:rsidP="00533AB3">
            <w:pPr>
              <w:pStyle w:val="Default"/>
              <w:rPr>
                <w:rFonts w:asciiTheme="minorHAnsi" w:hAnsiTheme="minorHAnsi" w:cstheme="minorHAnsi"/>
              </w:rPr>
            </w:pPr>
            <w:r w:rsidRPr="00903234">
              <w:rPr>
                <w:rFonts w:asciiTheme="minorHAnsi" w:hAnsiTheme="minorHAnsi" w:cstheme="minorHAnsi"/>
                <w:b/>
              </w:rPr>
              <w:t>Student Target:</w:t>
            </w:r>
            <w:r w:rsidRPr="00903234">
              <w:rPr>
                <w:rFonts w:asciiTheme="minorHAnsi" w:hAnsiTheme="minorHAnsi" w:cstheme="minorHAnsi"/>
              </w:rPr>
              <w:t xml:space="preserve"> </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Maintain Professionalism</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Identify the skills needed to be successful on the job.</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Work with others in a classroom and salon atmosphere.</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Answer the telephone appropriately for the job.</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Maintain an appointment book.</w:t>
            </w:r>
          </w:p>
          <w:p w:rsidR="00533AB3" w:rsidRPr="00903234"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Book salon service appointments.</w:t>
            </w:r>
          </w:p>
          <w:p w:rsidR="005A7352" w:rsidRDefault="00533AB3" w:rsidP="00533AB3">
            <w:pPr>
              <w:pStyle w:val="Default"/>
              <w:numPr>
                <w:ilvl w:val="0"/>
                <w:numId w:val="9"/>
              </w:numPr>
              <w:rPr>
                <w:rFonts w:asciiTheme="minorHAnsi" w:hAnsiTheme="minorHAnsi" w:cstheme="minorHAnsi"/>
              </w:rPr>
            </w:pPr>
            <w:r w:rsidRPr="00903234">
              <w:rPr>
                <w:rFonts w:asciiTheme="minorHAnsi" w:hAnsiTheme="minorHAnsi" w:cstheme="minorHAnsi"/>
              </w:rPr>
              <w:t>Identify the best course of action to achieve the desired results of salon service.</w:t>
            </w:r>
          </w:p>
          <w:p w:rsidR="00047453" w:rsidRPr="00533AB3" w:rsidRDefault="00047453" w:rsidP="00047453">
            <w:pPr>
              <w:pStyle w:val="Default"/>
              <w:numPr>
                <w:ilvl w:val="0"/>
                <w:numId w:val="9"/>
              </w:numPr>
              <w:rPr>
                <w:rFonts w:asciiTheme="minorHAnsi" w:hAnsiTheme="minorHAnsi" w:cstheme="minorHAnsi"/>
              </w:rPr>
            </w:pPr>
            <w:r>
              <w:rPr>
                <w:rFonts w:asciiTheme="minorHAnsi" w:hAnsiTheme="minorHAnsi" w:cstheme="minorHAnsi"/>
              </w:rPr>
              <w:t>20 question multiple choice test</w:t>
            </w:r>
            <w:r w:rsidR="000E0AA8">
              <w:rPr>
                <w:rFonts w:asciiTheme="minorHAnsi" w:hAnsiTheme="minorHAnsi" w:cstheme="minorHAnsi"/>
              </w:rPr>
              <w:t xml:space="preserve"> (Data Director)</w:t>
            </w:r>
          </w:p>
        </w:tc>
      </w:tr>
      <w:tr w:rsidR="00DC3B5D" w:rsidRPr="002037E7" w:rsidTr="00305C29">
        <w:trPr>
          <w:trHeight w:val="278"/>
        </w:trPr>
        <w:tc>
          <w:tcPr>
            <w:tcW w:w="11052" w:type="dxa"/>
            <w:gridSpan w:val="2"/>
            <w:tcBorders>
              <w:top w:val="single" w:sz="4" w:space="0" w:color="auto"/>
              <w:bottom w:val="single" w:sz="4" w:space="0" w:color="auto"/>
            </w:tcBorders>
            <w:shd w:val="clear" w:color="auto" w:fill="EEECE1" w:themeFill="background2"/>
            <w:vAlign w:val="center"/>
          </w:tcPr>
          <w:p w:rsidR="00DC3B5D" w:rsidRDefault="00DC3B5D" w:rsidP="00DC3B5D">
            <w:pPr>
              <w:rPr>
                <w:rFonts w:ascii="Century Gothic" w:hAnsi="Century Gothic" w:cs="Times New Roman"/>
                <w:b/>
                <w:sz w:val="24"/>
                <w:szCs w:val="24"/>
              </w:rPr>
            </w:pPr>
            <w:r w:rsidRPr="002037E7">
              <w:rPr>
                <w:rFonts w:ascii="Century Gothic" w:hAnsi="Century Gothic" w:cs="Times New Roman"/>
                <w:b/>
                <w:sz w:val="24"/>
                <w:szCs w:val="24"/>
              </w:rPr>
              <w:t xml:space="preserve">Closing </w:t>
            </w:r>
          </w:p>
          <w:p w:rsidR="00DD5A65" w:rsidRDefault="00DD5A65" w:rsidP="00DC3B5D">
            <w:r w:rsidRPr="00304224">
              <w:t xml:space="preserve">Students </w:t>
            </w:r>
            <w:r>
              <w:t>are</w:t>
            </w:r>
            <w:r w:rsidRPr="00304224">
              <w:t xml:space="preserve"> </w:t>
            </w:r>
            <w:r>
              <w:t>asking and answering question pertaining to the time sheet exercise.</w:t>
            </w:r>
          </w:p>
          <w:p w:rsidR="00DD5A65" w:rsidRPr="00F95C46" w:rsidRDefault="00DD5A65" w:rsidP="00DD5A65">
            <w:pPr>
              <w:rPr>
                <w:b/>
              </w:rPr>
            </w:pPr>
            <w:r>
              <w:rPr>
                <w:sz w:val="24"/>
                <w:szCs w:val="24"/>
              </w:rPr>
              <w:t>Students are</w:t>
            </w:r>
            <w:r w:rsidRPr="00720862">
              <w:rPr>
                <w:sz w:val="24"/>
                <w:szCs w:val="24"/>
              </w:rPr>
              <w:t xml:space="preserve"> demonstrat</w:t>
            </w:r>
            <w:r>
              <w:rPr>
                <w:sz w:val="24"/>
                <w:szCs w:val="24"/>
              </w:rPr>
              <w:t>ing</w:t>
            </w:r>
            <w:r w:rsidRPr="00720862">
              <w:rPr>
                <w:sz w:val="24"/>
                <w:szCs w:val="24"/>
              </w:rPr>
              <w:t xml:space="preserve"> sanitation and disinfection. </w:t>
            </w:r>
          </w:p>
          <w:p w:rsidR="00DD5A65" w:rsidRDefault="00DD5A65" w:rsidP="00DD5A65">
            <w:pPr>
              <w:rPr>
                <w:sz w:val="24"/>
                <w:szCs w:val="24"/>
              </w:rPr>
            </w:pPr>
            <w:r w:rsidRPr="00720862">
              <w:rPr>
                <w:sz w:val="24"/>
                <w:szCs w:val="24"/>
              </w:rPr>
              <w:t xml:space="preserve">The </w:t>
            </w:r>
            <w:r>
              <w:rPr>
                <w:sz w:val="24"/>
                <w:szCs w:val="24"/>
              </w:rPr>
              <w:t>Students are</w:t>
            </w:r>
            <w:r>
              <w:rPr>
                <w:b/>
              </w:rPr>
              <w:t xml:space="preserve"> </w:t>
            </w:r>
            <w:r w:rsidRPr="00720862">
              <w:rPr>
                <w:sz w:val="24"/>
                <w:szCs w:val="24"/>
              </w:rPr>
              <w:t>disinfect</w:t>
            </w:r>
            <w:r>
              <w:rPr>
                <w:sz w:val="24"/>
                <w:szCs w:val="24"/>
              </w:rPr>
              <w:t>ing</w:t>
            </w:r>
            <w:r w:rsidRPr="00720862">
              <w:rPr>
                <w:sz w:val="24"/>
                <w:szCs w:val="24"/>
              </w:rPr>
              <w:t xml:space="preserve"> all combs and clips, sanitiz</w:t>
            </w:r>
            <w:r>
              <w:rPr>
                <w:sz w:val="24"/>
                <w:szCs w:val="24"/>
              </w:rPr>
              <w:t>ing</w:t>
            </w:r>
            <w:r w:rsidRPr="00720862">
              <w:rPr>
                <w:sz w:val="24"/>
                <w:szCs w:val="24"/>
              </w:rPr>
              <w:t xml:space="preserve"> their work stations and wash</w:t>
            </w:r>
            <w:r>
              <w:rPr>
                <w:sz w:val="24"/>
                <w:szCs w:val="24"/>
              </w:rPr>
              <w:t>ing</w:t>
            </w:r>
            <w:r w:rsidRPr="00720862">
              <w:rPr>
                <w:sz w:val="24"/>
                <w:szCs w:val="24"/>
              </w:rPr>
              <w:t xml:space="preserve"> their hands with soap and warm water.</w:t>
            </w:r>
          </w:p>
          <w:p w:rsidR="002A379D" w:rsidRPr="00B06366" w:rsidRDefault="002A379D" w:rsidP="002A379D">
            <w:pPr>
              <w:rPr>
                <w:rFonts w:cs="Times New Roman"/>
                <w:sz w:val="24"/>
                <w:szCs w:val="24"/>
              </w:rPr>
            </w:pPr>
            <w:r w:rsidRPr="00B06366">
              <w:rPr>
                <w:rFonts w:cs="Times New Roman"/>
                <w:sz w:val="24"/>
                <w:szCs w:val="24"/>
              </w:rPr>
              <w:t xml:space="preserve">(ticket out the door) Students will write on an index card where they are in their learning of this lesson novice, apprentice, </w:t>
            </w:r>
            <w:proofErr w:type="spellStart"/>
            <w:r w:rsidRPr="00B06366">
              <w:rPr>
                <w:rFonts w:cs="Times New Roman"/>
                <w:sz w:val="24"/>
                <w:szCs w:val="24"/>
              </w:rPr>
              <w:t>practioner</w:t>
            </w:r>
            <w:proofErr w:type="spellEnd"/>
            <w:r w:rsidRPr="00B06366">
              <w:rPr>
                <w:rFonts w:cs="Times New Roman"/>
                <w:sz w:val="24"/>
                <w:szCs w:val="24"/>
              </w:rPr>
              <w:t xml:space="preserve"> or expert and put them in the corresponding pouches.</w:t>
            </w:r>
          </w:p>
          <w:p w:rsidR="002A379D" w:rsidRDefault="002A379D" w:rsidP="002A379D">
            <w:pPr>
              <w:rPr>
                <w:sz w:val="24"/>
                <w:szCs w:val="24"/>
              </w:rPr>
            </w:pPr>
            <w:r w:rsidRPr="00B06366">
              <w:rPr>
                <w:sz w:val="24"/>
                <w:szCs w:val="24"/>
              </w:rPr>
              <w:t>Students are asking and answering question pertaining to the time sheet exercise.</w:t>
            </w:r>
          </w:p>
          <w:p w:rsidR="00DD5A65" w:rsidRDefault="00DD5A65" w:rsidP="00DD5A65">
            <w:pPr>
              <w:rPr>
                <w:rFonts w:ascii="Century Gothic" w:hAnsi="Century Gothic" w:cs="Times New Roman"/>
                <w:b/>
                <w:sz w:val="24"/>
                <w:szCs w:val="24"/>
              </w:rPr>
            </w:pPr>
          </w:p>
          <w:p w:rsidR="00533AB3" w:rsidRPr="002037E7" w:rsidRDefault="00533AB3" w:rsidP="00DC3B5D">
            <w:pPr>
              <w:rPr>
                <w:rFonts w:ascii="Century Gothic" w:hAnsi="Century Gothic" w:cs="Times New Roman"/>
                <w:b/>
                <w:sz w:val="24"/>
                <w:szCs w:val="24"/>
              </w:rPr>
            </w:pPr>
          </w:p>
        </w:tc>
      </w:tr>
    </w:tbl>
    <w:p w:rsidR="00A3244E" w:rsidRDefault="00DD24F6" w:rsidP="00DC3B5D">
      <w:pPr>
        <w:jc w:val="center"/>
        <w:rPr>
          <w:rFonts w:ascii="Century Gothic" w:hAnsi="Century Gothic" w:cs="Times New Roman"/>
          <w:b/>
          <w:sz w:val="28"/>
          <w:szCs w:val="28"/>
        </w:rPr>
      </w:pPr>
      <w:r>
        <w:rPr>
          <w:rFonts w:ascii="Century Gothic" w:hAnsi="Century Gothic" w:cs="Times New Roman"/>
          <w:b/>
          <w:sz w:val="28"/>
          <w:szCs w:val="28"/>
        </w:rPr>
        <w:lastRenderedPageBreak/>
        <w:t xml:space="preserve">Richmond County </w:t>
      </w:r>
      <w:r w:rsidR="00DC3B5D" w:rsidRPr="002037E7">
        <w:rPr>
          <w:rFonts w:ascii="Century Gothic" w:hAnsi="Century Gothic" w:cs="Times New Roman"/>
          <w:b/>
          <w:sz w:val="28"/>
          <w:szCs w:val="28"/>
        </w:rPr>
        <w:t>Lesson Plan</w:t>
      </w:r>
    </w:p>
    <w:p w:rsidR="00D921B9" w:rsidRDefault="00D921B9" w:rsidP="00DC3B5D">
      <w:pPr>
        <w:jc w:val="center"/>
        <w:rPr>
          <w:rFonts w:ascii="Century Gothic" w:hAnsi="Century Gothic" w:cs="Times New Roman"/>
          <w:b/>
          <w:sz w:val="28"/>
          <w:szCs w:val="28"/>
        </w:rPr>
      </w:pPr>
    </w:p>
    <w:p w:rsidR="00AE218B" w:rsidRPr="002037E7" w:rsidRDefault="00AE218B" w:rsidP="00DC3B5D">
      <w:pPr>
        <w:jc w:val="center"/>
        <w:rPr>
          <w:rFonts w:ascii="Century Gothic" w:hAnsi="Century Gothic" w:cs="Times New Roman"/>
          <w:b/>
          <w:sz w:val="28"/>
          <w:szCs w:val="28"/>
        </w:rPr>
      </w:pPr>
    </w:p>
    <w:sectPr w:rsidR="00AE218B" w:rsidRPr="002037E7" w:rsidSect="0052473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43" w:rsidRDefault="00C62F43" w:rsidP="00D97DC8">
      <w:pPr>
        <w:spacing w:after="0" w:line="240" w:lineRule="auto"/>
      </w:pPr>
      <w:r>
        <w:separator/>
      </w:r>
    </w:p>
  </w:endnote>
  <w:endnote w:type="continuationSeparator" w:id="0">
    <w:p w:rsidR="00C62F43" w:rsidRDefault="00C62F43" w:rsidP="00D9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43" w:rsidRDefault="00C62F43" w:rsidP="00D97DC8">
      <w:pPr>
        <w:spacing w:after="0" w:line="240" w:lineRule="auto"/>
      </w:pPr>
      <w:r>
        <w:separator/>
      </w:r>
    </w:p>
  </w:footnote>
  <w:footnote w:type="continuationSeparator" w:id="0">
    <w:p w:rsidR="00C62F43" w:rsidRDefault="00C62F43" w:rsidP="00D97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8B" w:rsidRDefault="00AE218B">
    <w:pPr>
      <w:pStyle w:val="Header"/>
    </w:pPr>
    <w:r w:rsidRPr="00487685">
      <w:rPr>
        <w:rFonts w:ascii="Georgia" w:hAnsi="Georgia"/>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-238760</wp:posOffset>
          </wp:positionV>
          <wp:extent cx="1085850" cy="643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85850" cy="6438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6"/>
    <w:multiLevelType w:val="hybridMultilevel"/>
    <w:tmpl w:val="ABD44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A6E45"/>
    <w:multiLevelType w:val="hybridMultilevel"/>
    <w:tmpl w:val="3596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11760"/>
    <w:multiLevelType w:val="hybridMultilevel"/>
    <w:tmpl w:val="F1A0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E1B10"/>
    <w:multiLevelType w:val="hybridMultilevel"/>
    <w:tmpl w:val="FA2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974BE"/>
    <w:multiLevelType w:val="hybridMultilevel"/>
    <w:tmpl w:val="EC20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7F5F50"/>
    <w:multiLevelType w:val="hybridMultilevel"/>
    <w:tmpl w:val="8C28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4635F"/>
    <w:multiLevelType w:val="hybridMultilevel"/>
    <w:tmpl w:val="E1A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D2569"/>
    <w:multiLevelType w:val="hybridMultilevel"/>
    <w:tmpl w:val="2864C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EC49FA"/>
    <w:multiLevelType w:val="hybridMultilevel"/>
    <w:tmpl w:val="CA6634E4"/>
    <w:lvl w:ilvl="0" w:tplc="5C80F6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7"/>
  </w:num>
  <w:num w:numId="3">
    <w:abstractNumId w:val="1"/>
  </w:num>
  <w:num w:numId="4">
    <w:abstractNumId w:val="0"/>
  </w:num>
  <w:num w:numId="5">
    <w:abstractNumId w:val="4"/>
  </w:num>
  <w:num w:numId="6">
    <w:abstractNumId w:val="2"/>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3B5D"/>
    <w:rsid w:val="00047453"/>
    <w:rsid w:val="000525EC"/>
    <w:rsid w:val="00093773"/>
    <w:rsid w:val="00097DD4"/>
    <w:rsid w:val="000E0AA8"/>
    <w:rsid w:val="00163D81"/>
    <w:rsid w:val="001814F4"/>
    <w:rsid w:val="00190832"/>
    <w:rsid w:val="001A4A97"/>
    <w:rsid w:val="001A4AE5"/>
    <w:rsid w:val="002037E7"/>
    <w:rsid w:val="0029122F"/>
    <w:rsid w:val="002A379D"/>
    <w:rsid w:val="00305C29"/>
    <w:rsid w:val="00310BAB"/>
    <w:rsid w:val="004129ED"/>
    <w:rsid w:val="004E2A09"/>
    <w:rsid w:val="00524735"/>
    <w:rsid w:val="00533AB3"/>
    <w:rsid w:val="005648DD"/>
    <w:rsid w:val="00573AC3"/>
    <w:rsid w:val="005A7352"/>
    <w:rsid w:val="005D361B"/>
    <w:rsid w:val="00651665"/>
    <w:rsid w:val="00671006"/>
    <w:rsid w:val="00727D05"/>
    <w:rsid w:val="007D7835"/>
    <w:rsid w:val="00861C13"/>
    <w:rsid w:val="008B1256"/>
    <w:rsid w:val="008D333E"/>
    <w:rsid w:val="008D757C"/>
    <w:rsid w:val="008E4E97"/>
    <w:rsid w:val="00933EA1"/>
    <w:rsid w:val="00970105"/>
    <w:rsid w:val="00A3244E"/>
    <w:rsid w:val="00A42EDA"/>
    <w:rsid w:val="00AB6018"/>
    <w:rsid w:val="00AE218B"/>
    <w:rsid w:val="00B639ED"/>
    <w:rsid w:val="00B86FC4"/>
    <w:rsid w:val="00C04755"/>
    <w:rsid w:val="00C362D4"/>
    <w:rsid w:val="00C62F43"/>
    <w:rsid w:val="00C97F8D"/>
    <w:rsid w:val="00D31525"/>
    <w:rsid w:val="00D366DF"/>
    <w:rsid w:val="00D77A10"/>
    <w:rsid w:val="00D921B9"/>
    <w:rsid w:val="00D97DC8"/>
    <w:rsid w:val="00DA6E66"/>
    <w:rsid w:val="00DC3B5D"/>
    <w:rsid w:val="00DD24F6"/>
    <w:rsid w:val="00DD5A65"/>
    <w:rsid w:val="00DE7E01"/>
    <w:rsid w:val="00EC0467"/>
    <w:rsid w:val="00ED5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B5D"/>
    <w:pPr>
      <w:ind w:left="720"/>
      <w:contextualSpacing/>
    </w:pPr>
  </w:style>
  <w:style w:type="character" w:styleId="Hyperlink">
    <w:name w:val="Hyperlink"/>
    <w:basedOn w:val="DefaultParagraphFont"/>
    <w:uiPriority w:val="99"/>
    <w:unhideWhenUsed/>
    <w:rsid w:val="00DC3B5D"/>
    <w:rPr>
      <w:color w:val="0000FF" w:themeColor="hyperlink"/>
      <w:u w:val="single"/>
    </w:rPr>
  </w:style>
  <w:style w:type="character" w:customStyle="1" w:styleId="apple-converted-space">
    <w:name w:val="apple-converted-space"/>
    <w:basedOn w:val="DefaultParagraphFont"/>
    <w:rsid w:val="00DC3B5D"/>
  </w:style>
  <w:style w:type="paragraph" w:styleId="BalloonText">
    <w:name w:val="Balloon Text"/>
    <w:basedOn w:val="Normal"/>
    <w:link w:val="BalloonTextChar"/>
    <w:uiPriority w:val="99"/>
    <w:semiHidden/>
    <w:unhideWhenUsed/>
    <w:rsid w:val="00DC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5D"/>
    <w:rPr>
      <w:rFonts w:ascii="Tahoma" w:hAnsi="Tahoma" w:cs="Tahoma"/>
      <w:sz w:val="16"/>
      <w:szCs w:val="16"/>
    </w:rPr>
  </w:style>
  <w:style w:type="paragraph" w:styleId="Header">
    <w:name w:val="header"/>
    <w:basedOn w:val="Normal"/>
    <w:link w:val="HeaderChar"/>
    <w:uiPriority w:val="99"/>
    <w:unhideWhenUsed/>
    <w:rsid w:val="00D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C8"/>
  </w:style>
  <w:style w:type="paragraph" w:styleId="Footer">
    <w:name w:val="footer"/>
    <w:basedOn w:val="Normal"/>
    <w:link w:val="FooterChar"/>
    <w:uiPriority w:val="99"/>
    <w:unhideWhenUsed/>
    <w:rsid w:val="00D9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C8"/>
  </w:style>
  <w:style w:type="paragraph" w:customStyle="1" w:styleId="Default">
    <w:name w:val="Default"/>
    <w:rsid w:val="00DE7E01"/>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E7E01"/>
    <w:rPr>
      <w:color w:val="80808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Cliett, Karen</dc:creator>
  <cp:lastModifiedBy>jordava</cp:lastModifiedBy>
  <cp:revision>7</cp:revision>
  <dcterms:created xsi:type="dcterms:W3CDTF">2015-08-16T22:37:00Z</dcterms:created>
  <dcterms:modified xsi:type="dcterms:W3CDTF">2015-08-25T19:23:00Z</dcterms:modified>
</cp:coreProperties>
</file>