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F40C" w14:textId="7F3B2CEF" w:rsidR="009B3B91" w:rsidRPr="009B3B91" w:rsidRDefault="009B3B91" w:rsidP="009B3B91">
      <w:pPr>
        <w:jc w:val="center"/>
        <w:rPr>
          <w:b/>
          <w:bCs/>
          <w:sz w:val="32"/>
          <w:szCs w:val="32"/>
          <w:u w:val="single"/>
        </w:rPr>
      </w:pPr>
      <w:r w:rsidRPr="009B3B91">
        <w:rPr>
          <w:b/>
          <w:bCs/>
          <w:sz w:val="32"/>
          <w:szCs w:val="32"/>
          <w:u w:val="single"/>
        </w:rPr>
        <w:t>Unit descriptions and Essential Vocabulary- Geometry: Concepts &amp; Connections</w:t>
      </w:r>
    </w:p>
    <w:p w14:paraId="6842B9BF" w14:textId="6AD14B5A" w:rsidR="009B3B91" w:rsidRDefault="009B3B91" w:rsidP="009B3B91">
      <w:pPr>
        <w:rPr>
          <w:sz w:val="28"/>
          <w:szCs w:val="28"/>
          <w:u w:val="single"/>
        </w:rPr>
      </w:pPr>
      <w:r>
        <w:rPr>
          <w:sz w:val="28"/>
          <w:szCs w:val="28"/>
          <w:u w:val="single"/>
        </w:rPr>
        <w:t>Unit 0-Building a Profile of a Learner</w:t>
      </w:r>
    </w:p>
    <w:p w14:paraId="370F1927" w14:textId="67A107E7" w:rsidR="009B3B91" w:rsidRDefault="009B3B91" w:rsidP="009B3B91">
      <w:r>
        <w:t>This unit, while not a “formal” unit of Geometry is ESSENTIAL to success this year. This unit will be completed during the first two weeks of school. During this unit the teacher will build an understanding of the learner as well as their needs from an educational perspective. The students will build an understanding of the teacher and her expectations as well as gain vital understandings of how the brain learns and grows, an understanding which will guide their learning all year. The following is a basic list of the concepts we will cover during this time:</w:t>
      </w:r>
    </w:p>
    <w:p w14:paraId="13733BC6" w14:textId="77777777" w:rsidR="00403B1B" w:rsidRDefault="00403B1B" w:rsidP="009B3B91">
      <w:pPr>
        <w:pStyle w:val="ListParagraph"/>
        <w:numPr>
          <w:ilvl w:val="0"/>
          <w:numId w:val="3"/>
        </w:numPr>
        <w:sectPr w:rsidR="00403B1B">
          <w:pgSz w:w="12240" w:h="15840"/>
          <w:pgMar w:top="1440" w:right="1440" w:bottom="1440" w:left="1440" w:header="720" w:footer="720" w:gutter="0"/>
          <w:cols w:space="720"/>
          <w:docGrid w:linePitch="360"/>
        </w:sectPr>
      </w:pPr>
    </w:p>
    <w:p w14:paraId="0171C9B8" w14:textId="7505520A" w:rsidR="009B3B91" w:rsidRDefault="00CA5709" w:rsidP="009B3B91">
      <w:pPr>
        <w:pStyle w:val="ListParagraph"/>
        <w:numPr>
          <w:ilvl w:val="0"/>
          <w:numId w:val="3"/>
        </w:numPr>
      </w:pPr>
      <w:r>
        <w:t>Classroom Policies and Procedures</w:t>
      </w:r>
    </w:p>
    <w:p w14:paraId="750385E6" w14:textId="6507A27E" w:rsidR="00CA5709" w:rsidRDefault="00CA5709" w:rsidP="009B3B91">
      <w:pPr>
        <w:pStyle w:val="ListParagraph"/>
        <w:numPr>
          <w:ilvl w:val="0"/>
          <w:numId w:val="3"/>
        </w:numPr>
      </w:pPr>
      <w:r>
        <w:t>Profile of a Learner Completion</w:t>
      </w:r>
    </w:p>
    <w:p w14:paraId="65391B0B" w14:textId="42C56F0D" w:rsidR="00CA5709" w:rsidRDefault="00CA5709" w:rsidP="00CA5709">
      <w:pPr>
        <w:pStyle w:val="ListParagraph"/>
        <w:numPr>
          <w:ilvl w:val="0"/>
          <w:numId w:val="3"/>
        </w:numPr>
      </w:pPr>
      <w:r>
        <w:t>What do I need to be successful in this class?</w:t>
      </w:r>
    </w:p>
    <w:p w14:paraId="2106FCE7" w14:textId="33CB1ECE" w:rsidR="00CA5709" w:rsidRDefault="00CA5709" w:rsidP="00CA5709">
      <w:pPr>
        <w:pStyle w:val="ListParagraph"/>
        <w:numPr>
          <w:ilvl w:val="0"/>
          <w:numId w:val="3"/>
        </w:numPr>
      </w:pPr>
      <w:r>
        <w:t>Personality Assessments</w:t>
      </w:r>
    </w:p>
    <w:p w14:paraId="4BFD9B90" w14:textId="0E18E4B6" w:rsidR="00403B1B" w:rsidRDefault="00403B1B" w:rsidP="00CA5709">
      <w:pPr>
        <w:pStyle w:val="ListParagraph"/>
        <w:numPr>
          <w:ilvl w:val="0"/>
          <w:numId w:val="3"/>
        </w:numPr>
      </w:pPr>
      <w:r>
        <w:t>Metacognition</w:t>
      </w:r>
    </w:p>
    <w:p w14:paraId="05FDAC42" w14:textId="1D3C7908" w:rsidR="00CA5709" w:rsidRDefault="00335745" w:rsidP="00CA5709">
      <w:pPr>
        <w:pStyle w:val="ListParagraph"/>
        <w:numPr>
          <w:ilvl w:val="0"/>
          <w:numId w:val="3"/>
        </w:numPr>
      </w:pPr>
      <w:r>
        <w:t>Get to know your classmates and teacher</w:t>
      </w:r>
    </w:p>
    <w:p w14:paraId="6340EC0F" w14:textId="2629F79F" w:rsidR="00335745" w:rsidRDefault="00335745" w:rsidP="00CA5709">
      <w:pPr>
        <w:pStyle w:val="ListParagraph"/>
        <w:numPr>
          <w:ilvl w:val="0"/>
          <w:numId w:val="3"/>
        </w:numPr>
      </w:pPr>
      <w:r>
        <w:t>How do I “grow” my brain?</w:t>
      </w:r>
    </w:p>
    <w:p w14:paraId="3C42773F" w14:textId="2463DD35" w:rsidR="00335745" w:rsidRDefault="00335745" w:rsidP="00CA5709">
      <w:pPr>
        <w:pStyle w:val="ListParagraph"/>
        <w:numPr>
          <w:ilvl w:val="0"/>
          <w:numId w:val="3"/>
        </w:numPr>
      </w:pPr>
      <w:r>
        <w:t>Developing a Growth Mindset</w:t>
      </w:r>
    </w:p>
    <w:p w14:paraId="2316DD45" w14:textId="6E037CE6" w:rsidR="00335745" w:rsidRDefault="00335745" w:rsidP="00CA5709">
      <w:pPr>
        <w:pStyle w:val="ListParagraph"/>
        <w:numPr>
          <w:ilvl w:val="0"/>
          <w:numId w:val="3"/>
        </w:numPr>
      </w:pPr>
      <w:r>
        <w:t>Studies in Achievement</w:t>
      </w:r>
    </w:p>
    <w:p w14:paraId="6E9E59FD" w14:textId="48AB0A90" w:rsidR="00403B1B" w:rsidRDefault="00403B1B" w:rsidP="00CA5709">
      <w:pPr>
        <w:pStyle w:val="ListParagraph"/>
        <w:numPr>
          <w:ilvl w:val="0"/>
          <w:numId w:val="3"/>
        </w:numPr>
      </w:pPr>
      <w:r>
        <w:t>Use of Effective Study Skills</w:t>
      </w:r>
    </w:p>
    <w:p w14:paraId="5C7606C5" w14:textId="0AF5D183" w:rsidR="00403B1B" w:rsidRPr="009B3B91" w:rsidRDefault="00403B1B" w:rsidP="00CA5709">
      <w:pPr>
        <w:pStyle w:val="ListParagraph"/>
        <w:numPr>
          <w:ilvl w:val="0"/>
          <w:numId w:val="3"/>
        </w:numPr>
      </w:pPr>
      <w:r>
        <w:t>Test Taking Skills and Strategies</w:t>
      </w:r>
    </w:p>
    <w:p w14:paraId="46C8E2B6" w14:textId="77777777" w:rsidR="00403B1B" w:rsidRDefault="00403B1B" w:rsidP="009B3B91">
      <w:pPr>
        <w:rPr>
          <w:sz w:val="28"/>
          <w:szCs w:val="28"/>
          <w:u w:val="single"/>
        </w:rPr>
        <w:sectPr w:rsidR="00403B1B" w:rsidSect="00403B1B">
          <w:type w:val="continuous"/>
          <w:pgSz w:w="12240" w:h="15840"/>
          <w:pgMar w:top="1440" w:right="1440" w:bottom="1440" w:left="1440" w:header="720" w:footer="720" w:gutter="0"/>
          <w:cols w:num="2" w:space="720"/>
          <w:docGrid w:linePitch="360"/>
        </w:sectPr>
      </w:pPr>
    </w:p>
    <w:p w14:paraId="0F676F1C" w14:textId="5A0761E0" w:rsidR="009B3B91" w:rsidRDefault="009B3B91" w:rsidP="009B3B91">
      <w:pPr>
        <w:rPr>
          <w:u w:val="single"/>
        </w:rPr>
      </w:pPr>
      <w:r w:rsidRPr="009B3B91">
        <w:rPr>
          <w:sz w:val="28"/>
          <w:szCs w:val="28"/>
          <w:u w:val="single"/>
        </w:rPr>
        <w:t>Unit 1- Exploring Polynomial Expressions through Geometry</w:t>
      </w:r>
    </w:p>
    <w:p w14:paraId="217CB16A" w14:textId="36168B30" w:rsidR="009B3B91" w:rsidRPr="009B3B91" w:rsidRDefault="009B3B91" w:rsidP="009B3B91">
      <w:r w:rsidRPr="009B3B91">
        <w:t>This unit develops the structural similarities between the system of polynomials and the system of integers. Students draw on analogies between polynomial arithmetic and base–ten computations, focusing on properties of operations, particularly the distributive property through geometry contexts. Students connect multiplication of polynomials with multiplication of multi– digit integers through geometric contexts. In this unit, students solve problems and interpret the structure of expressions through geometric contexts. Teachers should provide students with a broad range of contextual problems that offer opportunities for performing operations in applicable geometric contexts. The tasks presented in this unit address the G.PAR.2 standard to help students develop a conceptual understanding of the content.</w:t>
      </w:r>
    </w:p>
    <w:p w14:paraId="7A54F14B" w14:textId="53354399" w:rsidR="009B3B91" w:rsidRDefault="009B3B91" w:rsidP="009B3B91">
      <w:pPr>
        <w:pStyle w:val="ListParagraph"/>
        <w:sectPr w:rsidR="009B3B91" w:rsidSect="00403B1B">
          <w:type w:val="continuous"/>
          <w:pgSz w:w="12240" w:h="15840"/>
          <w:pgMar w:top="1440" w:right="1440" w:bottom="1440" w:left="1440" w:header="720" w:footer="720" w:gutter="0"/>
          <w:cols w:space="720"/>
          <w:docGrid w:linePitch="360"/>
        </w:sectPr>
      </w:pPr>
    </w:p>
    <w:p w14:paraId="79DA4F9E" w14:textId="60CB8D7F" w:rsidR="009B3B91" w:rsidRDefault="009B3B91" w:rsidP="009B3B91">
      <w:pPr>
        <w:pStyle w:val="ListParagraph"/>
        <w:numPr>
          <w:ilvl w:val="0"/>
          <w:numId w:val="1"/>
        </w:numPr>
      </w:pPr>
      <w:r>
        <w:t>B</w:t>
      </w:r>
      <w:r w:rsidRPr="009B3B91">
        <w:t xml:space="preserve">inomial </w:t>
      </w:r>
      <w:r>
        <w:t>E</w:t>
      </w:r>
      <w:r w:rsidRPr="009B3B91">
        <w:t xml:space="preserve">xpression </w:t>
      </w:r>
    </w:p>
    <w:p w14:paraId="323ECCEF" w14:textId="2F7E87CC" w:rsidR="009B3B91" w:rsidRDefault="009B3B91" w:rsidP="009B3B91">
      <w:pPr>
        <w:pStyle w:val="ListParagraph"/>
        <w:numPr>
          <w:ilvl w:val="0"/>
          <w:numId w:val="1"/>
        </w:numPr>
      </w:pPr>
      <w:r>
        <w:t>I</w:t>
      </w:r>
      <w:r w:rsidRPr="009B3B91">
        <w:t xml:space="preserve">nteger </w:t>
      </w:r>
    </w:p>
    <w:p w14:paraId="3A0B4D25" w14:textId="77777777" w:rsidR="009B3B91" w:rsidRDefault="009B3B91" w:rsidP="009B3B91">
      <w:pPr>
        <w:pStyle w:val="ListParagraph"/>
        <w:numPr>
          <w:ilvl w:val="0"/>
          <w:numId w:val="1"/>
        </w:numPr>
      </w:pPr>
      <w:r w:rsidRPr="009B3B91">
        <w:t xml:space="preserve">Standard Form of a Polynomial </w:t>
      </w:r>
    </w:p>
    <w:p w14:paraId="083DB030" w14:textId="705F9A2D" w:rsidR="009B3B91" w:rsidRDefault="009B3B91" w:rsidP="009B3B91">
      <w:pPr>
        <w:pStyle w:val="ListParagraph"/>
        <w:numPr>
          <w:ilvl w:val="0"/>
          <w:numId w:val="1"/>
        </w:numPr>
      </w:pPr>
      <w:r>
        <w:t>C</w:t>
      </w:r>
      <w:r w:rsidRPr="009B3B91">
        <w:t xml:space="preserve">onstant </w:t>
      </w:r>
      <w:r>
        <w:t>T</w:t>
      </w:r>
      <w:r w:rsidRPr="009B3B91">
        <w:t>erm</w:t>
      </w:r>
    </w:p>
    <w:p w14:paraId="381F8C80" w14:textId="47600FA8" w:rsidR="009B3B91" w:rsidRDefault="009B3B91" w:rsidP="009B3B91">
      <w:pPr>
        <w:pStyle w:val="ListParagraph"/>
        <w:numPr>
          <w:ilvl w:val="0"/>
          <w:numId w:val="1"/>
        </w:numPr>
      </w:pPr>
      <w:r>
        <w:t>L</w:t>
      </w:r>
      <w:r w:rsidRPr="009B3B91">
        <w:t xml:space="preserve">ess </w:t>
      </w:r>
      <w:r>
        <w:t>T</w:t>
      </w:r>
      <w:r w:rsidRPr="009B3B91">
        <w:t xml:space="preserve">han </w:t>
      </w:r>
    </w:p>
    <w:p w14:paraId="05081B0D" w14:textId="5C30EAD6" w:rsidR="009B3B91" w:rsidRDefault="009B3B91" w:rsidP="009B3B91">
      <w:pPr>
        <w:pStyle w:val="ListParagraph"/>
        <w:numPr>
          <w:ilvl w:val="0"/>
          <w:numId w:val="1"/>
        </w:numPr>
      </w:pPr>
      <w:r w:rsidRPr="009B3B91">
        <w:t>S</w:t>
      </w:r>
      <w:r w:rsidRPr="009B3B91">
        <w:t xml:space="preserve">um </w:t>
      </w:r>
    </w:p>
    <w:p w14:paraId="2EFB26D9" w14:textId="3A552C35" w:rsidR="009B3B91" w:rsidRDefault="009B3B91" w:rsidP="009B3B91">
      <w:pPr>
        <w:pStyle w:val="ListParagraph"/>
        <w:numPr>
          <w:ilvl w:val="0"/>
          <w:numId w:val="1"/>
        </w:numPr>
      </w:pPr>
      <w:r>
        <w:t>C</w:t>
      </w:r>
      <w:r w:rsidRPr="009B3B91">
        <w:t xml:space="preserve">oefficient </w:t>
      </w:r>
    </w:p>
    <w:p w14:paraId="5EC0750F" w14:textId="631FBB8F" w:rsidR="009B3B91" w:rsidRDefault="009B3B91" w:rsidP="009B3B91">
      <w:pPr>
        <w:pStyle w:val="ListParagraph"/>
        <w:numPr>
          <w:ilvl w:val="0"/>
          <w:numId w:val="1"/>
        </w:numPr>
      </w:pPr>
      <w:r w:rsidRPr="009B3B91">
        <w:t>M</w:t>
      </w:r>
      <w:r w:rsidRPr="009B3B91">
        <w:t xml:space="preserve">onomial </w:t>
      </w:r>
      <w:r>
        <w:t>E</w:t>
      </w:r>
      <w:r w:rsidRPr="009B3B91">
        <w:t xml:space="preserve">xpression </w:t>
      </w:r>
    </w:p>
    <w:p w14:paraId="780B2968" w14:textId="5873DBBE" w:rsidR="009B3B91" w:rsidRDefault="009B3B91" w:rsidP="009B3B91">
      <w:pPr>
        <w:pStyle w:val="ListParagraph"/>
        <w:numPr>
          <w:ilvl w:val="0"/>
          <w:numId w:val="1"/>
        </w:numPr>
      </w:pPr>
      <w:r>
        <w:t>T</w:t>
      </w:r>
      <w:r w:rsidRPr="009B3B91">
        <w:t xml:space="preserve">erm </w:t>
      </w:r>
    </w:p>
    <w:p w14:paraId="48B21C2C" w14:textId="7C19ABEB" w:rsidR="009B3B91" w:rsidRDefault="009B3B91" w:rsidP="009B3B91">
      <w:pPr>
        <w:pStyle w:val="ListParagraph"/>
        <w:numPr>
          <w:ilvl w:val="0"/>
          <w:numId w:val="1"/>
        </w:numPr>
      </w:pPr>
      <w:r>
        <w:t>D</w:t>
      </w:r>
      <w:r w:rsidRPr="009B3B91">
        <w:t xml:space="preserve">ifference </w:t>
      </w:r>
    </w:p>
    <w:p w14:paraId="0F025C06" w14:textId="77777777" w:rsidR="009B3B91" w:rsidRDefault="009B3B91" w:rsidP="009B3B91">
      <w:pPr>
        <w:pStyle w:val="ListParagraph"/>
        <w:numPr>
          <w:ilvl w:val="0"/>
          <w:numId w:val="1"/>
        </w:numPr>
      </w:pPr>
      <w:r>
        <w:lastRenderedPageBreak/>
        <w:t>P</w:t>
      </w:r>
      <w:r w:rsidRPr="009B3B91">
        <w:t>erimeter</w:t>
      </w:r>
    </w:p>
    <w:p w14:paraId="2041FC4E" w14:textId="77777777" w:rsidR="009B3B91" w:rsidRDefault="009B3B91" w:rsidP="009B3B91">
      <w:pPr>
        <w:pStyle w:val="ListParagraph"/>
      </w:pPr>
    </w:p>
    <w:p w14:paraId="235A09F7" w14:textId="254EC5CF" w:rsidR="009B3B91" w:rsidRDefault="009B3B91" w:rsidP="009B3B91">
      <w:pPr>
        <w:pStyle w:val="ListParagraph"/>
        <w:numPr>
          <w:ilvl w:val="0"/>
          <w:numId w:val="1"/>
        </w:numPr>
      </w:pPr>
      <w:r w:rsidRPr="009B3B91">
        <w:t xml:space="preserve"> (</w:t>
      </w:r>
      <w:r>
        <w:t>N</w:t>
      </w:r>
      <w:r w:rsidRPr="009B3B91">
        <w:t xml:space="preserve">umber #) </w:t>
      </w:r>
      <w:r>
        <w:t>T</w:t>
      </w:r>
      <w:r w:rsidRPr="009B3B91">
        <w:t xml:space="preserve">imes </w:t>
      </w:r>
    </w:p>
    <w:p w14:paraId="50BDD6BE" w14:textId="77777777" w:rsidR="009B3B91" w:rsidRDefault="009B3B91" w:rsidP="009B3B91">
      <w:pPr>
        <w:pStyle w:val="ListParagraph"/>
        <w:numPr>
          <w:ilvl w:val="1"/>
          <w:numId w:val="1"/>
        </w:numPr>
      </w:pPr>
      <w:r w:rsidRPr="009B3B91">
        <w:t xml:space="preserve">Example: two times, three times… </w:t>
      </w:r>
    </w:p>
    <w:p w14:paraId="2CB88960" w14:textId="259C964C" w:rsidR="009B3B91" w:rsidRDefault="009B3B91" w:rsidP="009B3B91">
      <w:pPr>
        <w:pStyle w:val="ListParagraph"/>
        <w:numPr>
          <w:ilvl w:val="0"/>
          <w:numId w:val="1"/>
        </w:numPr>
      </w:pPr>
      <w:r>
        <w:t>E</w:t>
      </w:r>
      <w:r w:rsidRPr="009B3B91">
        <w:t xml:space="preserve">xpression </w:t>
      </w:r>
    </w:p>
    <w:p w14:paraId="0E3A4F76" w14:textId="65C3E5A7" w:rsidR="009B3B91" w:rsidRDefault="009B3B91" w:rsidP="009B3B91">
      <w:pPr>
        <w:pStyle w:val="ListParagraph"/>
        <w:numPr>
          <w:ilvl w:val="0"/>
          <w:numId w:val="1"/>
        </w:numPr>
      </w:pPr>
      <w:r>
        <w:t>P</w:t>
      </w:r>
      <w:r w:rsidRPr="009B3B91">
        <w:t xml:space="preserve">olynomial </w:t>
      </w:r>
    </w:p>
    <w:p w14:paraId="1FF30C58" w14:textId="0B0708A8" w:rsidR="009B3B91" w:rsidRDefault="009B3B91" w:rsidP="009B3B91">
      <w:pPr>
        <w:pStyle w:val="ListParagraph"/>
        <w:numPr>
          <w:ilvl w:val="0"/>
          <w:numId w:val="1"/>
        </w:numPr>
      </w:pPr>
      <w:r>
        <w:t>T</w:t>
      </w:r>
      <w:r w:rsidRPr="009B3B91">
        <w:t xml:space="preserve">rinomial </w:t>
      </w:r>
      <w:r>
        <w:t>E</w:t>
      </w:r>
      <w:r w:rsidRPr="009B3B91">
        <w:t xml:space="preserve">xpression </w:t>
      </w:r>
    </w:p>
    <w:p w14:paraId="452CC6FB" w14:textId="6A927DBF" w:rsidR="009B3B91" w:rsidRDefault="009B3B91" w:rsidP="009B3B91">
      <w:pPr>
        <w:pStyle w:val="ListParagraph"/>
        <w:numPr>
          <w:ilvl w:val="0"/>
          <w:numId w:val="1"/>
        </w:numPr>
      </w:pPr>
      <w:r>
        <w:t>F</w:t>
      </w:r>
      <w:r w:rsidRPr="009B3B91">
        <w:t xml:space="preserve">actor </w:t>
      </w:r>
    </w:p>
    <w:p w14:paraId="14BE0DB2" w14:textId="3BC7CA6F" w:rsidR="009B3B91" w:rsidRDefault="009B3B91" w:rsidP="009B3B91">
      <w:pPr>
        <w:pStyle w:val="ListParagraph"/>
        <w:numPr>
          <w:ilvl w:val="0"/>
          <w:numId w:val="1"/>
        </w:numPr>
      </w:pPr>
      <w:r>
        <w:t>Q</w:t>
      </w:r>
      <w:r w:rsidRPr="009B3B91">
        <w:t xml:space="preserve">uotient </w:t>
      </w:r>
    </w:p>
    <w:p w14:paraId="1EE9AF4D" w14:textId="7C58D59B" w:rsidR="009B3B91" w:rsidRDefault="009B3B91" w:rsidP="009B3B91">
      <w:pPr>
        <w:pStyle w:val="ListParagraph"/>
        <w:numPr>
          <w:ilvl w:val="0"/>
          <w:numId w:val="1"/>
        </w:numPr>
      </w:pPr>
      <w:r>
        <w:t>T</w:t>
      </w:r>
      <w:r w:rsidRPr="009B3B91">
        <w:t xml:space="preserve">wice </w:t>
      </w:r>
    </w:p>
    <w:p w14:paraId="6AB2C5E9" w14:textId="5CBFFF4A" w:rsidR="009B3B91" w:rsidRDefault="009B3B91" w:rsidP="009B3B91">
      <w:pPr>
        <w:pStyle w:val="ListParagraph"/>
        <w:numPr>
          <w:ilvl w:val="0"/>
          <w:numId w:val="1"/>
        </w:numPr>
      </w:pPr>
      <w:r>
        <w:t>G</w:t>
      </w:r>
      <w:r w:rsidRPr="009B3B91">
        <w:t xml:space="preserve">reater </w:t>
      </w:r>
      <w:r>
        <w:t>T</w:t>
      </w:r>
      <w:r w:rsidRPr="009B3B91">
        <w:t xml:space="preserve">han </w:t>
      </w:r>
    </w:p>
    <w:p w14:paraId="51E32AC0" w14:textId="54AAC44C" w:rsidR="009B3B91" w:rsidRDefault="009B3B91" w:rsidP="009B3B91">
      <w:pPr>
        <w:pStyle w:val="ListParagraph"/>
        <w:numPr>
          <w:ilvl w:val="0"/>
          <w:numId w:val="1"/>
        </w:numPr>
      </w:pPr>
      <w:r>
        <w:t>R</w:t>
      </w:r>
      <w:r w:rsidRPr="009B3B91">
        <w:t xml:space="preserve">atio </w:t>
      </w:r>
    </w:p>
    <w:p w14:paraId="35F81CDB" w14:textId="58D58B81" w:rsidR="009B3B91" w:rsidRPr="009B3B91" w:rsidRDefault="009B3B91" w:rsidP="009B3B91">
      <w:pPr>
        <w:pStyle w:val="ListParagraph"/>
        <w:numPr>
          <w:ilvl w:val="0"/>
          <w:numId w:val="1"/>
        </w:numPr>
      </w:pPr>
      <w:r>
        <w:t>V</w:t>
      </w:r>
      <w:r w:rsidRPr="009B3B91">
        <w:t>ariable</w:t>
      </w:r>
    </w:p>
    <w:p w14:paraId="27B9CE0C" w14:textId="77777777" w:rsidR="009B3B91" w:rsidRDefault="009B3B91" w:rsidP="009B3B91">
      <w:pPr>
        <w:rPr>
          <w:u w:val="single"/>
        </w:rPr>
        <w:sectPr w:rsidR="009B3B91" w:rsidSect="009B3B91">
          <w:type w:val="continuous"/>
          <w:pgSz w:w="12240" w:h="15840"/>
          <w:pgMar w:top="1440" w:right="1440" w:bottom="1440" w:left="1440" w:header="720" w:footer="720" w:gutter="0"/>
          <w:cols w:num="2" w:space="720"/>
          <w:docGrid w:linePitch="360"/>
        </w:sectPr>
      </w:pPr>
    </w:p>
    <w:p w14:paraId="452F55A4" w14:textId="79F5E2E8" w:rsidR="009B3B91" w:rsidRPr="00403B1B" w:rsidRDefault="009B3B91" w:rsidP="009B3B91">
      <w:pPr>
        <w:rPr>
          <w:sz w:val="28"/>
          <w:szCs w:val="28"/>
          <w:u w:val="single"/>
        </w:rPr>
      </w:pPr>
      <w:r w:rsidRPr="00403B1B">
        <w:rPr>
          <w:sz w:val="28"/>
          <w:szCs w:val="28"/>
          <w:u w:val="single"/>
        </w:rPr>
        <w:t>Unit 2-</w:t>
      </w:r>
      <w:r w:rsidR="00403B1B" w:rsidRPr="00403B1B">
        <w:rPr>
          <w:sz w:val="28"/>
          <w:szCs w:val="28"/>
          <w:u w:val="single"/>
        </w:rPr>
        <w:t>Geometric Foundations, Constructions, and Proofs</w:t>
      </w:r>
    </w:p>
    <w:p w14:paraId="42E3FB62" w14:textId="5FB54821" w:rsidR="00403B1B" w:rsidRPr="00403B1B" w:rsidRDefault="00403B1B" w:rsidP="009B3B91">
      <w:r w:rsidRPr="00403B1B">
        <w:t>In this unit, we will revisit earlier studies in elementary, middle grades, and high school by formally exploring the geometric notions of point, line, plane and distance around a circular arc to aid in the development of precise definitions. Students will make geometric constructions to support their understanding of congruence and apply reasoning skills to explain why the constructions work. Students will use their understandings from Algebra: Concepts and Connections to classify quadrilaterals by proving geometric theorems algebraically. Students will use these foundations of geometry to construct arguments and solve geometric problems to model and explain real-life phenomena</w:t>
      </w:r>
    </w:p>
    <w:p w14:paraId="16A9E857" w14:textId="77777777" w:rsidR="00403B1B" w:rsidRDefault="00403B1B" w:rsidP="00403B1B">
      <w:pPr>
        <w:pStyle w:val="ListParagraph"/>
        <w:numPr>
          <w:ilvl w:val="0"/>
          <w:numId w:val="2"/>
        </w:numPr>
        <w:sectPr w:rsidR="00403B1B" w:rsidSect="009B3B91">
          <w:type w:val="continuous"/>
          <w:pgSz w:w="12240" w:h="15840"/>
          <w:pgMar w:top="1440" w:right="1440" w:bottom="1440" w:left="1440" w:header="720" w:footer="720" w:gutter="0"/>
          <w:cols w:space="720"/>
          <w:docGrid w:linePitch="360"/>
        </w:sectPr>
      </w:pPr>
    </w:p>
    <w:p w14:paraId="21EBA608" w14:textId="77777777" w:rsidR="00403B1B" w:rsidRDefault="00403B1B" w:rsidP="00403B1B">
      <w:pPr>
        <w:pStyle w:val="ListParagraph"/>
        <w:numPr>
          <w:ilvl w:val="0"/>
          <w:numId w:val="2"/>
        </w:numPr>
      </w:pPr>
      <w:r>
        <w:t>A</w:t>
      </w:r>
      <w:r w:rsidRPr="00403B1B">
        <w:t xml:space="preserve">ngle </w:t>
      </w:r>
      <w:r>
        <w:t>B</w:t>
      </w:r>
      <w:r w:rsidRPr="00403B1B">
        <w:t xml:space="preserve">isector </w:t>
      </w:r>
    </w:p>
    <w:p w14:paraId="14C6127A" w14:textId="77777777" w:rsidR="00403B1B" w:rsidRDefault="00403B1B" w:rsidP="00403B1B">
      <w:pPr>
        <w:pStyle w:val="ListParagraph"/>
        <w:numPr>
          <w:ilvl w:val="0"/>
          <w:numId w:val="2"/>
        </w:numPr>
      </w:pPr>
      <w:r>
        <w:t>P</w:t>
      </w:r>
      <w:r w:rsidRPr="00403B1B">
        <w:t xml:space="preserve">arallelogram </w:t>
      </w:r>
    </w:p>
    <w:p w14:paraId="1FB9F6B6" w14:textId="77777777" w:rsidR="00403B1B" w:rsidRDefault="00403B1B" w:rsidP="00403B1B">
      <w:pPr>
        <w:pStyle w:val="ListParagraph"/>
        <w:numPr>
          <w:ilvl w:val="0"/>
          <w:numId w:val="2"/>
        </w:numPr>
      </w:pPr>
      <w:r>
        <w:t>A</w:t>
      </w:r>
      <w:r w:rsidRPr="00403B1B">
        <w:t xml:space="preserve">lternate </w:t>
      </w:r>
      <w:r>
        <w:t>E</w:t>
      </w:r>
      <w:r w:rsidRPr="00403B1B">
        <w:t xml:space="preserve">xterior </w:t>
      </w:r>
      <w:r>
        <w:t>A</w:t>
      </w:r>
      <w:r w:rsidRPr="00403B1B">
        <w:t>ngles</w:t>
      </w:r>
    </w:p>
    <w:p w14:paraId="5C5A7CE5" w14:textId="77777777" w:rsidR="00403B1B" w:rsidRDefault="00403B1B" w:rsidP="00403B1B">
      <w:pPr>
        <w:pStyle w:val="ListParagraph"/>
        <w:numPr>
          <w:ilvl w:val="0"/>
          <w:numId w:val="2"/>
        </w:numPr>
      </w:pPr>
      <w:r>
        <w:t>P</w:t>
      </w:r>
      <w:r w:rsidRPr="00403B1B">
        <w:t xml:space="preserve">lane </w:t>
      </w:r>
    </w:p>
    <w:p w14:paraId="5BB8EA37" w14:textId="77777777" w:rsidR="00403B1B" w:rsidRDefault="00403B1B" w:rsidP="00403B1B">
      <w:pPr>
        <w:pStyle w:val="ListParagraph"/>
        <w:numPr>
          <w:ilvl w:val="0"/>
          <w:numId w:val="2"/>
        </w:numPr>
      </w:pPr>
      <w:r>
        <w:t>A</w:t>
      </w:r>
      <w:r w:rsidRPr="00403B1B">
        <w:t xml:space="preserve">lternate </w:t>
      </w:r>
      <w:r>
        <w:t>I</w:t>
      </w:r>
      <w:r w:rsidRPr="00403B1B">
        <w:t xml:space="preserve">nterior </w:t>
      </w:r>
      <w:r>
        <w:t>A</w:t>
      </w:r>
      <w:r w:rsidRPr="00403B1B">
        <w:t xml:space="preserve">ngles </w:t>
      </w:r>
    </w:p>
    <w:p w14:paraId="5EED71A8" w14:textId="77777777" w:rsidR="00403B1B" w:rsidRDefault="00403B1B" w:rsidP="00403B1B">
      <w:pPr>
        <w:pStyle w:val="ListParagraph"/>
        <w:numPr>
          <w:ilvl w:val="0"/>
          <w:numId w:val="2"/>
        </w:numPr>
      </w:pPr>
      <w:r>
        <w:t>P</w:t>
      </w:r>
      <w:r w:rsidRPr="00403B1B">
        <w:t xml:space="preserve">lanar </w:t>
      </w:r>
      <w:r>
        <w:t>R</w:t>
      </w:r>
      <w:r w:rsidRPr="00403B1B">
        <w:t xml:space="preserve">egion </w:t>
      </w:r>
    </w:p>
    <w:p w14:paraId="290E3AF0" w14:textId="77777777" w:rsidR="00403B1B" w:rsidRDefault="00403B1B" w:rsidP="00403B1B">
      <w:pPr>
        <w:pStyle w:val="ListParagraph"/>
        <w:numPr>
          <w:ilvl w:val="0"/>
          <w:numId w:val="2"/>
        </w:numPr>
      </w:pPr>
      <w:r>
        <w:t>C</w:t>
      </w:r>
      <w:r w:rsidRPr="00403B1B">
        <w:t xml:space="preserve">ompass </w:t>
      </w:r>
    </w:p>
    <w:p w14:paraId="3EB925E8" w14:textId="77777777" w:rsidR="00403B1B" w:rsidRDefault="00403B1B" w:rsidP="00403B1B">
      <w:pPr>
        <w:pStyle w:val="ListParagraph"/>
        <w:numPr>
          <w:ilvl w:val="0"/>
          <w:numId w:val="2"/>
        </w:numPr>
      </w:pPr>
      <w:r>
        <w:t>P</w:t>
      </w:r>
      <w:r w:rsidRPr="00403B1B">
        <w:t xml:space="preserve">oint </w:t>
      </w:r>
    </w:p>
    <w:p w14:paraId="4E76510C" w14:textId="77777777" w:rsidR="00403B1B" w:rsidRDefault="00403B1B" w:rsidP="00403B1B">
      <w:pPr>
        <w:pStyle w:val="ListParagraph"/>
        <w:numPr>
          <w:ilvl w:val="0"/>
          <w:numId w:val="2"/>
        </w:numPr>
      </w:pPr>
      <w:r>
        <w:t>C</w:t>
      </w:r>
      <w:r w:rsidRPr="00403B1B">
        <w:t xml:space="preserve">onstruction </w:t>
      </w:r>
    </w:p>
    <w:p w14:paraId="02EDB87A" w14:textId="77777777" w:rsidR="00403B1B" w:rsidRDefault="00403B1B" w:rsidP="00403B1B">
      <w:pPr>
        <w:pStyle w:val="ListParagraph"/>
        <w:numPr>
          <w:ilvl w:val="0"/>
          <w:numId w:val="2"/>
        </w:numPr>
      </w:pPr>
      <w:r>
        <w:t>P</w:t>
      </w:r>
      <w:r w:rsidRPr="00403B1B">
        <w:t xml:space="preserve">roof </w:t>
      </w:r>
    </w:p>
    <w:p w14:paraId="6EE2D233" w14:textId="77777777" w:rsidR="00403B1B" w:rsidRDefault="00403B1B" w:rsidP="00403B1B">
      <w:pPr>
        <w:pStyle w:val="ListParagraph"/>
        <w:numPr>
          <w:ilvl w:val="0"/>
          <w:numId w:val="2"/>
        </w:numPr>
      </w:pPr>
      <w:r>
        <w:t>C</w:t>
      </w:r>
      <w:r w:rsidRPr="00403B1B">
        <w:t xml:space="preserve">orresponding </w:t>
      </w:r>
      <w:r>
        <w:t>A</w:t>
      </w:r>
      <w:r w:rsidRPr="00403B1B">
        <w:t xml:space="preserve">ngles </w:t>
      </w:r>
    </w:p>
    <w:p w14:paraId="7C6CDF07" w14:textId="77777777" w:rsidR="00403B1B" w:rsidRDefault="00403B1B" w:rsidP="00403B1B">
      <w:pPr>
        <w:pStyle w:val="ListParagraph"/>
        <w:numPr>
          <w:ilvl w:val="0"/>
          <w:numId w:val="2"/>
        </w:numPr>
      </w:pPr>
      <w:r>
        <w:t>P</w:t>
      </w:r>
      <w:r w:rsidRPr="00403B1B">
        <w:t>rotractor</w:t>
      </w:r>
    </w:p>
    <w:p w14:paraId="4D81C256" w14:textId="77777777" w:rsidR="00403B1B" w:rsidRDefault="00403B1B" w:rsidP="00403B1B">
      <w:pPr>
        <w:pStyle w:val="ListParagraph"/>
        <w:numPr>
          <w:ilvl w:val="0"/>
          <w:numId w:val="2"/>
        </w:numPr>
      </w:pPr>
      <w:r>
        <w:t>D</w:t>
      </w:r>
      <w:r w:rsidRPr="00403B1B">
        <w:t xml:space="preserve">istance </w:t>
      </w:r>
      <w:r>
        <w:t>F</w:t>
      </w:r>
      <w:r w:rsidRPr="00403B1B">
        <w:t xml:space="preserve">ormula </w:t>
      </w:r>
    </w:p>
    <w:p w14:paraId="40F899E3" w14:textId="77777777" w:rsidR="00403B1B" w:rsidRDefault="00403B1B" w:rsidP="00403B1B">
      <w:pPr>
        <w:pStyle w:val="ListParagraph"/>
        <w:numPr>
          <w:ilvl w:val="0"/>
          <w:numId w:val="2"/>
        </w:numPr>
      </w:pPr>
      <w:r>
        <w:t>R</w:t>
      </w:r>
      <w:r w:rsidRPr="00403B1B">
        <w:t xml:space="preserve">ay </w:t>
      </w:r>
    </w:p>
    <w:p w14:paraId="06B95BE8" w14:textId="77777777" w:rsidR="00403B1B" w:rsidRDefault="00403B1B" w:rsidP="00403B1B">
      <w:pPr>
        <w:pStyle w:val="ListParagraph"/>
        <w:numPr>
          <w:ilvl w:val="0"/>
          <w:numId w:val="2"/>
        </w:numPr>
      </w:pPr>
      <w:r>
        <w:t>L</w:t>
      </w:r>
      <w:r w:rsidRPr="00403B1B">
        <w:t xml:space="preserve">ine </w:t>
      </w:r>
    </w:p>
    <w:p w14:paraId="1AF65A0B" w14:textId="77777777" w:rsidR="00403B1B" w:rsidRDefault="00403B1B" w:rsidP="00403B1B">
      <w:pPr>
        <w:pStyle w:val="ListParagraph"/>
        <w:numPr>
          <w:ilvl w:val="0"/>
          <w:numId w:val="2"/>
        </w:numPr>
      </w:pPr>
      <w:r>
        <w:t>S</w:t>
      </w:r>
      <w:r w:rsidRPr="00403B1B">
        <w:t xml:space="preserve">ame </w:t>
      </w:r>
      <w:r>
        <w:t>S</w:t>
      </w:r>
      <w:r w:rsidRPr="00403B1B">
        <w:t>ide/</w:t>
      </w:r>
      <w:r>
        <w:t>C</w:t>
      </w:r>
      <w:r w:rsidRPr="00403B1B">
        <w:t xml:space="preserve">onsecutive </w:t>
      </w:r>
      <w:r>
        <w:t>I</w:t>
      </w:r>
      <w:r w:rsidRPr="00403B1B">
        <w:t xml:space="preserve">nterior </w:t>
      </w:r>
      <w:r>
        <w:t>A</w:t>
      </w:r>
      <w:r w:rsidRPr="00403B1B">
        <w:t xml:space="preserve">ngles </w:t>
      </w:r>
    </w:p>
    <w:p w14:paraId="00D5DDE4" w14:textId="77777777" w:rsidR="00403B1B" w:rsidRDefault="00403B1B" w:rsidP="00403B1B">
      <w:pPr>
        <w:pStyle w:val="ListParagraph"/>
        <w:numPr>
          <w:ilvl w:val="0"/>
          <w:numId w:val="2"/>
        </w:numPr>
      </w:pPr>
      <w:r>
        <w:t>L</w:t>
      </w:r>
      <w:r w:rsidRPr="00403B1B">
        <w:t xml:space="preserve">ine </w:t>
      </w:r>
      <w:r>
        <w:t>S</w:t>
      </w:r>
      <w:r w:rsidRPr="00403B1B">
        <w:t xml:space="preserve">egment </w:t>
      </w:r>
    </w:p>
    <w:p w14:paraId="42A4DEF3" w14:textId="77777777" w:rsidR="00403B1B" w:rsidRDefault="00403B1B" w:rsidP="00403B1B">
      <w:pPr>
        <w:pStyle w:val="ListParagraph"/>
        <w:numPr>
          <w:ilvl w:val="0"/>
          <w:numId w:val="2"/>
        </w:numPr>
      </w:pPr>
      <w:r>
        <w:t>S</w:t>
      </w:r>
      <w:r w:rsidRPr="00403B1B">
        <w:t xml:space="preserve">ame </w:t>
      </w:r>
      <w:r>
        <w:t>S</w:t>
      </w:r>
      <w:r w:rsidRPr="00403B1B">
        <w:t>ide</w:t>
      </w:r>
      <w:r>
        <w:t>/C</w:t>
      </w:r>
      <w:r w:rsidRPr="00403B1B">
        <w:t xml:space="preserve">onsecutive </w:t>
      </w:r>
      <w:r>
        <w:t>E</w:t>
      </w:r>
      <w:r w:rsidRPr="00403B1B">
        <w:t xml:space="preserve">xterior </w:t>
      </w:r>
      <w:r>
        <w:t>A</w:t>
      </w:r>
      <w:r w:rsidRPr="00403B1B">
        <w:t xml:space="preserve">ngles </w:t>
      </w:r>
    </w:p>
    <w:p w14:paraId="05DB4163" w14:textId="77777777" w:rsidR="00403B1B" w:rsidRDefault="00403B1B" w:rsidP="00403B1B">
      <w:pPr>
        <w:pStyle w:val="ListParagraph"/>
        <w:numPr>
          <w:ilvl w:val="0"/>
          <w:numId w:val="2"/>
        </w:numPr>
      </w:pPr>
      <w:r>
        <w:t>L</w:t>
      </w:r>
      <w:r w:rsidRPr="00403B1B">
        <w:t xml:space="preserve">inear </w:t>
      </w:r>
      <w:r>
        <w:t>P</w:t>
      </w:r>
      <w:r w:rsidRPr="00403B1B">
        <w:t xml:space="preserve">airs </w:t>
      </w:r>
    </w:p>
    <w:p w14:paraId="6AC1A0FD" w14:textId="77777777" w:rsidR="00403B1B" w:rsidRDefault="00403B1B" w:rsidP="00403B1B">
      <w:pPr>
        <w:pStyle w:val="ListParagraph"/>
        <w:numPr>
          <w:ilvl w:val="0"/>
          <w:numId w:val="2"/>
        </w:numPr>
      </w:pPr>
      <w:r>
        <w:t>R</w:t>
      </w:r>
      <w:r w:rsidRPr="00403B1B">
        <w:t xml:space="preserve">ectangle </w:t>
      </w:r>
    </w:p>
    <w:p w14:paraId="74D85907" w14:textId="77777777" w:rsidR="00403B1B" w:rsidRDefault="00403B1B" w:rsidP="00403B1B">
      <w:pPr>
        <w:pStyle w:val="ListParagraph"/>
        <w:numPr>
          <w:ilvl w:val="0"/>
          <w:numId w:val="2"/>
        </w:numPr>
      </w:pPr>
      <w:r>
        <w:t>M</w:t>
      </w:r>
      <w:r w:rsidRPr="00403B1B">
        <w:t xml:space="preserve">idpoint </w:t>
      </w:r>
      <w:r>
        <w:t>T</w:t>
      </w:r>
      <w:r w:rsidRPr="00403B1B">
        <w:t xml:space="preserve">heorem </w:t>
      </w:r>
    </w:p>
    <w:p w14:paraId="64AA089E" w14:textId="77777777" w:rsidR="00403B1B" w:rsidRDefault="00403B1B" w:rsidP="00403B1B">
      <w:pPr>
        <w:pStyle w:val="ListParagraph"/>
        <w:numPr>
          <w:ilvl w:val="0"/>
          <w:numId w:val="2"/>
        </w:numPr>
      </w:pPr>
      <w:r>
        <w:t>P</w:t>
      </w:r>
      <w:r w:rsidRPr="00403B1B">
        <w:t xml:space="preserve">erpendicular </w:t>
      </w:r>
      <w:r>
        <w:t>B</w:t>
      </w:r>
      <w:r w:rsidRPr="00403B1B">
        <w:t xml:space="preserve">isector </w:t>
      </w:r>
    </w:p>
    <w:p w14:paraId="17D09588" w14:textId="7F9BCA39" w:rsidR="009B3B91" w:rsidRPr="00403B1B" w:rsidRDefault="00403B1B" w:rsidP="00403B1B">
      <w:pPr>
        <w:pStyle w:val="ListParagraph"/>
        <w:numPr>
          <w:ilvl w:val="0"/>
          <w:numId w:val="2"/>
        </w:numPr>
      </w:pPr>
      <w:r>
        <w:t>V</w:t>
      </w:r>
      <w:r w:rsidRPr="00403B1B">
        <w:t xml:space="preserve">ertical </w:t>
      </w:r>
      <w:r>
        <w:t>A</w:t>
      </w:r>
      <w:r w:rsidRPr="00403B1B">
        <w:t>ngles</w:t>
      </w:r>
    </w:p>
    <w:p w14:paraId="0F43205C" w14:textId="77777777" w:rsidR="00403B1B" w:rsidRDefault="00403B1B" w:rsidP="009B3B91">
      <w:pPr>
        <w:rPr>
          <w:u w:val="single"/>
        </w:rPr>
        <w:sectPr w:rsidR="00403B1B" w:rsidSect="00403B1B">
          <w:type w:val="continuous"/>
          <w:pgSz w:w="12240" w:h="15840"/>
          <w:pgMar w:top="1440" w:right="1440" w:bottom="1440" w:left="1440" w:header="720" w:footer="720" w:gutter="0"/>
          <w:cols w:num="2" w:space="720"/>
          <w:docGrid w:linePitch="360"/>
        </w:sectPr>
      </w:pPr>
    </w:p>
    <w:p w14:paraId="65D234DF" w14:textId="50152051" w:rsidR="009B3B91" w:rsidRDefault="009B3B91" w:rsidP="009B3B91">
      <w:pPr>
        <w:rPr>
          <w:sz w:val="28"/>
          <w:szCs w:val="28"/>
          <w:u w:val="single"/>
        </w:rPr>
      </w:pPr>
      <w:r w:rsidRPr="00403B1B">
        <w:rPr>
          <w:sz w:val="28"/>
          <w:szCs w:val="28"/>
          <w:u w:val="single"/>
        </w:rPr>
        <w:t>Unit 3</w:t>
      </w:r>
      <w:r w:rsidR="00403B1B">
        <w:rPr>
          <w:sz w:val="28"/>
          <w:szCs w:val="28"/>
          <w:u w:val="single"/>
        </w:rPr>
        <w:t>-</w:t>
      </w:r>
      <w:r w:rsidR="00AD09E2">
        <w:rPr>
          <w:sz w:val="28"/>
          <w:szCs w:val="28"/>
          <w:u w:val="single"/>
        </w:rPr>
        <w:t>Exploring Congruence</w:t>
      </w:r>
    </w:p>
    <w:p w14:paraId="38834E95" w14:textId="204FF834" w:rsidR="00AD09E2" w:rsidRDefault="00AD09E2" w:rsidP="009B3B91">
      <w:r w:rsidRPr="00AD09E2">
        <w:t>In this unit, students will be introduced to transformations in the coordinate plane, describe a sequence of transformations that will map one figure onto another, and describe transformations that will map a figure onto itself. Students will use rigid motion transformations to develop an understanding of congruence and use this to prove theorems involving triangles.</w:t>
      </w:r>
    </w:p>
    <w:p w14:paraId="0EF59F22" w14:textId="77777777" w:rsidR="007F6FA2" w:rsidRDefault="007F6FA2" w:rsidP="00AD09E2">
      <w:pPr>
        <w:pStyle w:val="ListParagraph"/>
        <w:numPr>
          <w:ilvl w:val="0"/>
          <w:numId w:val="4"/>
        </w:numPr>
        <w:sectPr w:rsidR="007F6FA2" w:rsidSect="009B3B91">
          <w:type w:val="continuous"/>
          <w:pgSz w:w="12240" w:h="15840"/>
          <w:pgMar w:top="1440" w:right="1440" w:bottom="1440" w:left="1440" w:header="720" w:footer="720" w:gutter="0"/>
          <w:cols w:space="720"/>
          <w:docGrid w:linePitch="360"/>
        </w:sectPr>
      </w:pPr>
    </w:p>
    <w:p w14:paraId="1A25A57F" w14:textId="77777777" w:rsidR="007F6FA2" w:rsidRDefault="00AD09E2" w:rsidP="00AD09E2">
      <w:pPr>
        <w:pStyle w:val="ListParagraph"/>
        <w:numPr>
          <w:ilvl w:val="0"/>
          <w:numId w:val="4"/>
        </w:numPr>
      </w:pPr>
      <w:r>
        <w:lastRenderedPageBreak/>
        <w:t>C</w:t>
      </w:r>
      <w:r w:rsidRPr="00AD09E2">
        <w:t xml:space="preserve">ongruence </w:t>
      </w:r>
    </w:p>
    <w:p w14:paraId="3B74514E" w14:textId="77777777" w:rsidR="007F6FA2" w:rsidRDefault="007F6FA2" w:rsidP="00AD09E2">
      <w:pPr>
        <w:pStyle w:val="ListParagraph"/>
        <w:numPr>
          <w:ilvl w:val="0"/>
          <w:numId w:val="4"/>
        </w:numPr>
      </w:pPr>
      <w:r>
        <w:t>S</w:t>
      </w:r>
      <w:r w:rsidR="00AD09E2" w:rsidRPr="00AD09E2">
        <w:t xml:space="preserve">imilarity </w:t>
      </w:r>
    </w:p>
    <w:p w14:paraId="53EA2599" w14:textId="77777777" w:rsidR="007F6FA2" w:rsidRDefault="007F6FA2" w:rsidP="00AD09E2">
      <w:pPr>
        <w:pStyle w:val="ListParagraph"/>
        <w:numPr>
          <w:ilvl w:val="0"/>
          <w:numId w:val="4"/>
        </w:numPr>
      </w:pPr>
      <w:r>
        <w:t>T</w:t>
      </w:r>
      <w:r w:rsidR="00AD09E2" w:rsidRPr="00AD09E2">
        <w:t xml:space="preserve">ranslation </w:t>
      </w:r>
    </w:p>
    <w:p w14:paraId="230A8AAF" w14:textId="77777777" w:rsidR="007F6FA2" w:rsidRDefault="00AD09E2" w:rsidP="00AD09E2">
      <w:pPr>
        <w:pStyle w:val="ListParagraph"/>
        <w:numPr>
          <w:ilvl w:val="0"/>
          <w:numId w:val="4"/>
        </w:numPr>
      </w:pPr>
      <w:r w:rsidRPr="00AD09E2">
        <w:t xml:space="preserve">Side-Angle-Side (SAS) </w:t>
      </w:r>
    </w:p>
    <w:p w14:paraId="003540B4" w14:textId="77777777" w:rsidR="007F6FA2" w:rsidRDefault="007F6FA2" w:rsidP="00AD09E2">
      <w:pPr>
        <w:pStyle w:val="ListParagraph"/>
        <w:numPr>
          <w:ilvl w:val="0"/>
          <w:numId w:val="4"/>
        </w:numPr>
      </w:pPr>
      <w:r>
        <w:t>R</w:t>
      </w:r>
      <w:r w:rsidR="00AD09E2" w:rsidRPr="00AD09E2">
        <w:t xml:space="preserve">eflection </w:t>
      </w:r>
    </w:p>
    <w:p w14:paraId="1558ABF6" w14:textId="77777777" w:rsidR="007F6FA2" w:rsidRDefault="00AD09E2" w:rsidP="00AD09E2">
      <w:pPr>
        <w:pStyle w:val="ListParagraph"/>
        <w:numPr>
          <w:ilvl w:val="0"/>
          <w:numId w:val="4"/>
        </w:numPr>
      </w:pPr>
      <w:r w:rsidRPr="00AD09E2">
        <w:t xml:space="preserve">Angle-Angle-Side (AAS) </w:t>
      </w:r>
    </w:p>
    <w:p w14:paraId="50C7E0DC" w14:textId="77777777" w:rsidR="007F6FA2" w:rsidRDefault="007F6FA2" w:rsidP="00AD09E2">
      <w:pPr>
        <w:pStyle w:val="ListParagraph"/>
        <w:numPr>
          <w:ilvl w:val="0"/>
          <w:numId w:val="4"/>
        </w:numPr>
      </w:pPr>
      <w:r>
        <w:t>R</w:t>
      </w:r>
      <w:r w:rsidR="00AD09E2" w:rsidRPr="00AD09E2">
        <w:t xml:space="preserve">otation </w:t>
      </w:r>
    </w:p>
    <w:p w14:paraId="65FE4DAE" w14:textId="77777777" w:rsidR="007F6FA2" w:rsidRDefault="00AD09E2" w:rsidP="00AD09E2">
      <w:pPr>
        <w:pStyle w:val="ListParagraph"/>
        <w:numPr>
          <w:ilvl w:val="0"/>
          <w:numId w:val="4"/>
        </w:numPr>
      </w:pPr>
      <w:r w:rsidRPr="00AD09E2">
        <w:t xml:space="preserve">Angle-Side-Angle (ASA) </w:t>
      </w:r>
    </w:p>
    <w:p w14:paraId="6A3D176B" w14:textId="77777777" w:rsidR="007F6FA2" w:rsidRDefault="007F6FA2" w:rsidP="00AD09E2">
      <w:pPr>
        <w:pStyle w:val="ListParagraph"/>
        <w:numPr>
          <w:ilvl w:val="0"/>
          <w:numId w:val="4"/>
        </w:numPr>
      </w:pPr>
      <w:r>
        <w:t>C</w:t>
      </w:r>
      <w:r w:rsidR="00AD09E2" w:rsidRPr="00AD09E2">
        <w:t xml:space="preserve">ongruence </w:t>
      </w:r>
    </w:p>
    <w:p w14:paraId="704E854C" w14:textId="77777777" w:rsidR="007F6FA2" w:rsidRDefault="00AD09E2" w:rsidP="00AD09E2">
      <w:pPr>
        <w:pStyle w:val="ListParagraph"/>
        <w:numPr>
          <w:ilvl w:val="0"/>
          <w:numId w:val="4"/>
        </w:numPr>
      </w:pPr>
      <w:r w:rsidRPr="00AD09E2">
        <w:t xml:space="preserve">Hypotenuse-Leg (HL) </w:t>
      </w:r>
    </w:p>
    <w:p w14:paraId="76F96159" w14:textId="77777777" w:rsidR="007F6FA2" w:rsidRDefault="007F6FA2" w:rsidP="00AD09E2">
      <w:pPr>
        <w:pStyle w:val="ListParagraph"/>
        <w:numPr>
          <w:ilvl w:val="0"/>
          <w:numId w:val="4"/>
        </w:numPr>
      </w:pPr>
      <w:r>
        <w:t>S</w:t>
      </w:r>
      <w:r w:rsidR="00AD09E2" w:rsidRPr="00AD09E2">
        <w:t xml:space="preserve">ymmetry </w:t>
      </w:r>
    </w:p>
    <w:p w14:paraId="07209323" w14:textId="77777777" w:rsidR="007F6FA2" w:rsidRDefault="007F6FA2" w:rsidP="00AD09E2">
      <w:pPr>
        <w:pStyle w:val="ListParagraph"/>
        <w:numPr>
          <w:ilvl w:val="0"/>
          <w:numId w:val="4"/>
        </w:numPr>
      </w:pPr>
      <w:r>
        <w:t>R</w:t>
      </w:r>
      <w:r w:rsidR="00AD09E2" w:rsidRPr="00AD09E2">
        <w:t xml:space="preserve">igid </w:t>
      </w:r>
      <w:r>
        <w:t>M</w:t>
      </w:r>
      <w:r w:rsidR="00AD09E2" w:rsidRPr="00AD09E2">
        <w:t xml:space="preserve">otion </w:t>
      </w:r>
    </w:p>
    <w:p w14:paraId="6F515F6F" w14:textId="77777777" w:rsidR="007F6FA2" w:rsidRDefault="00AD09E2" w:rsidP="00AD09E2">
      <w:pPr>
        <w:pStyle w:val="ListParagraph"/>
        <w:numPr>
          <w:ilvl w:val="0"/>
          <w:numId w:val="4"/>
        </w:numPr>
      </w:pPr>
      <w:r w:rsidRPr="00AD09E2">
        <w:t xml:space="preserve">Side-Side-Side (SSS) </w:t>
      </w:r>
    </w:p>
    <w:p w14:paraId="62D0E135" w14:textId="3168724C" w:rsidR="00AD09E2" w:rsidRPr="00AD09E2" w:rsidRDefault="007F6FA2" w:rsidP="00AD09E2">
      <w:pPr>
        <w:pStyle w:val="ListParagraph"/>
        <w:numPr>
          <w:ilvl w:val="0"/>
          <w:numId w:val="4"/>
        </w:numPr>
      </w:pPr>
      <w:r>
        <w:t>I</w:t>
      </w:r>
      <w:r w:rsidR="00AD09E2" w:rsidRPr="00AD09E2">
        <w:t>sometry</w:t>
      </w:r>
    </w:p>
    <w:p w14:paraId="7FE6A6CD" w14:textId="77777777" w:rsidR="007F6FA2" w:rsidRDefault="007F6FA2" w:rsidP="009B3B91">
      <w:pPr>
        <w:rPr>
          <w:sz w:val="28"/>
          <w:szCs w:val="28"/>
          <w:u w:val="single"/>
        </w:rPr>
        <w:sectPr w:rsidR="007F6FA2" w:rsidSect="007F6FA2">
          <w:type w:val="continuous"/>
          <w:pgSz w:w="12240" w:h="15840"/>
          <w:pgMar w:top="1440" w:right="1440" w:bottom="1440" w:left="1440" w:header="720" w:footer="720" w:gutter="0"/>
          <w:cols w:num="2" w:space="720"/>
          <w:docGrid w:linePitch="360"/>
        </w:sectPr>
      </w:pPr>
    </w:p>
    <w:p w14:paraId="3B52AFAD" w14:textId="36D68925" w:rsidR="009B3B91" w:rsidRDefault="009B3B91" w:rsidP="009B3B91">
      <w:pPr>
        <w:rPr>
          <w:sz w:val="28"/>
          <w:szCs w:val="28"/>
          <w:u w:val="single"/>
        </w:rPr>
      </w:pPr>
      <w:r w:rsidRPr="00403B1B">
        <w:rPr>
          <w:sz w:val="28"/>
          <w:szCs w:val="28"/>
          <w:u w:val="single"/>
        </w:rPr>
        <w:t>Unit 4</w:t>
      </w:r>
      <w:r w:rsidR="00AD09E2">
        <w:rPr>
          <w:sz w:val="28"/>
          <w:szCs w:val="28"/>
          <w:u w:val="single"/>
        </w:rPr>
        <w:t>-Investigating Similarity</w:t>
      </w:r>
    </w:p>
    <w:p w14:paraId="35C1C632" w14:textId="68164A59" w:rsidR="00E703BD" w:rsidRDefault="00E703BD" w:rsidP="009B3B91">
      <w:r w:rsidRPr="00E703BD">
        <w:t>In this unit, students will explore nonrigid transformations and proportional reasoning to develop a formal understanding of similarity. Students will use the definition of dilation to describe similarity and the criterion for triangles to be similar. Similarity transformations (rigid motions followed by dilations) define similarity in the same way that rigid motions define congruence. These transformations lead to the criterion for triangle similarity that two pairs of corresponding angles are congruent. Students will use this to prove similarity involving triangles.</w:t>
      </w:r>
    </w:p>
    <w:p w14:paraId="6A7B5AEB" w14:textId="77777777" w:rsidR="007F6FA2" w:rsidRDefault="007F6FA2" w:rsidP="009B3B91">
      <w:pPr>
        <w:pStyle w:val="ListParagraph"/>
        <w:numPr>
          <w:ilvl w:val="0"/>
          <w:numId w:val="4"/>
        </w:numPr>
        <w:sectPr w:rsidR="007F6FA2" w:rsidSect="009B3B91">
          <w:type w:val="continuous"/>
          <w:pgSz w:w="12240" w:h="15840"/>
          <w:pgMar w:top="1440" w:right="1440" w:bottom="1440" w:left="1440" w:header="720" w:footer="720" w:gutter="0"/>
          <w:cols w:space="720"/>
          <w:docGrid w:linePitch="360"/>
        </w:sectPr>
      </w:pPr>
    </w:p>
    <w:p w14:paraId="19203FA3" w14:textId="77777777" w:rsidR="007F6FA2" w:rsidRPr="007F6FA2" w:rsidRDefault="005335D7" w:rsidP="009B3B91">
      <w:pPr>
        <w:pStyle w:val="ListParagraph"/>
        <w:numPr>
          <w:ilvl w:val="0"/>
          <w:numId w:val="4"/>
        </w:numPr>
        <w:rPr>
          <w:sz w:val="28"/>
          <w:szCs w:val="28"/>
          <w:u w:val="single"/>
        </w:rPr>
      </w:pPr>
      <w:r>
        <w:t>A</w:t>
      </w:r>
      <w:r w:rsidRPr="005335D7">
        <w:t xml:space="preserve">ngle </w:t>
      </w:r>
      <w:r w:rsidR="007F6FA2">
        <w:t>B</w:t>
      </w:r>
      <w:r w:rsidRPr="005335D7">
        <w:t xml:space="preserve">isector </w:t>
      </w:r>
    </w:p>
    <w:p w14:paraId="248A375E" w14:textId="77777777" w:rsidR="007F6FA2" w:rsidRPr="007F6FA2" w:rsidRDefault="005335D7" w:rsidP="009B3B91">
      <w:pPr>
        <w:pStyle w:val="ListParagraph"/>
        <w:numPr>
          <w:ilvl w:val="0"/>
          <w:numId w:val="4"/>
        </w:numPr>
        <w:rPr>
          <w:sz w:val="28"/>
          <w:szCs w:val="28"/>
          <w:u w:val="single"/>
        </w:rPr>
      </w:pPr>
      <w:r w:rsidRPr="005335D7">
        <w:t xml:space="preserve">Pythagorean Theorem </w:t>
      </w:r>
    </w:p>
    <w:p w14:paraId="378FF817" w14:textId="77777777" w:rsidR="007F6FA2" w:rsidRPr="007F6FA2" w:rsidRDefault="007F6FA2" w:rsidP="009B3B91">
      <w:pPr>
        <w:pStyle w:val="ListParagraph"/>
        <w:numPr>
          <w:ilvl w:val="0"/>
          <w:numId w:val="4"/>
        </w:numPr>
        <w:rPr>
          <w:sz w:val="28"/>
          <w:szCs w:val="28"/>
          <w:u w:val="single"/>
        </w:rPr>
      </w:pPr>
      <w:r>
        <w:t>C</w:t>
      </w:r>
      <w:r w:rsidR="005335D7" w:rsidRPr="005335D7">
        <w:t xml:space="preserve">enter of </w:t>
      </w:r>
      <w:r>
        <w:t>D</w:t>
      </w:r>
      <w:r w:rsidR="005335D7" w:rsidRPr="005335D7">
        <w:t xml:space="preserve">ilation </w:t>
      </w:r>
    </w:p>
    <w:p w14:paraId="4A27190C" w14:textId="77777777" w:rsidR="007F6FA2" w:rsidRPr="007F6FA2" w:rsidRDefault="007F6FA2" w:rsidP="009B3B91">
      <w:pPr>
        <w:pStyle w:val="ListParagraph"/>
        <w:numPr>
          <w:ilvl w:val="0"/>
          <w:numId w:val="4"/>
        </w:numPr>
        <w:rPr>
          <w:sz w:val="28"/>
          <w:szCs w:val="28"/>
          <w:u w:val="single"/>
        </w:rPr>
      </w:pPr>
      <w:r>
        <w:t>R</w:t>
      </w:r>
      <w:r w:rsidR="005335D7" w:rsidRPr="005335D7">
        <w:t xml:space="preserve">igid </w:t>
      </w:r>
      <w:r>
        <w:t>M</w:t>
      </w:r>
      <w:r w:rsidR="005335D7" w:rsidRPr="005335D7">
        <w:t xml:space="preserve">otion </w:t>
      </w:r>
    </w:p>
    <w:p w14:paraId="112C3A86" w14:textId="77777777" w:rsidR="007F6FA2" w:rsidRPr="007F6FA2" w:rsidRDefault="007F6FA2" w:rsidP="009B3B91">
      <w:pPr>
        <w:pStyle w:val="ListParagraph"/>
        <w:numPr>
          <w:ilvl w:val="0"/>
          <w:numId w:val="4"/>
        </w:numPr>
        <w:rPr>
          <w:sz w:val="28"/>
          <w:szCs w:val="28"/>
          <w:u w:val="single"/>
        </w:rPr>
      </w:pPr>
      <w:r>
        <w:t>C</w:t>
      </w:r>
      <w:r w:rsidR="005335D7" w:rsidRPr="005335D7">
        <w:t xml:space="preserve">ongruence </w:t>
      </w:r>
    </w:p>
    <w:p w14:paraId="4C7A9A56" w14:textId="77777777" w:rsidR="007F6FA2" w:rsidRPr="007F6FA2" w:rsidRDefault="007F6FA2" w:rsidP="009B3B91">
      <w:pPr>
        <w:pStyle w:val="ListParagraph"/>
        <w:numPr>
          <w:ilvl w:val="0"/>
          <w:numId w:val="4"/>
        </w:numPr>
        <w:rPr>
          <w:sz w:val="28"/>
          <w:szCs w:val="28"/>
          <w:u w:val="single"/>
        </w:rPr>
      </w:pPr>
      <w:r>
        <w:t>S</w:t>
      </w:r>
      <w:r w:rsidR="005335D7" w:rsidRPr="005335D7">
        <w:t xml:space="preserve">cale </w:t>
      </w:r>
      <w:r>
        <w:t>F</w:t>
      </w:r>
      <w:r w:rsidR="005335D7" w:rsidRPr="005335D7">
        <w:t xml:space="preserve">actor </w:t>
      </w:r>
    </w:p>
    <w:p w14:paraId="00BAE26D" w14:textId="77777777" w:rsidR="007F6FA2" w:rsidRPr="007F6FA2" w:rsidRDefault="007F6FA2" w:rsidP="009B3B91">
      <w:pPr>
        <w:pStyle w:val="ListParagraph"/>
        <w:numPr>
          <w:ilvl w:val="0"/>
          <w:numId w:val="4"/>
        </w:numPr>
        <w:rPr>
          <w:sz w:val="28"/>
          <w:szCs w:val="28"/>
          <w:u w:val="single"/>
        </w:rPr>
      </w:pPr>
      <w:r>
        <w:t>D</w:t>
      </w:r>
      <w:r w:rsidR="005335D7" w:rsidRPr="005335D7">
        <w:t xml:space="preserve">ilation </w:t>
      </w:r>
    </w:p>
    <w:p w14:paraId="2B080329" w14:textId="77777777" w:rsidR="007F6FA2" w:rsidRPr="007F6FA2" w:rsidRDefault="007F6FA2" w:rsidP="009B3B91">
      <w:pPr>
        <w:pStyle w:val="ListParagraph"/>
        <w:numPr>
          <w:ilvl w:val="0"/>
          <w:numId w:val="4"/>
        </w:numPr>
        <w:rPr>
          <w:sz w:val="28"/>
          <w:szCs w:val="28"/>
          <w:u w:val="single"/>
        </w:rPr>
      </w:pPr>
      <w:r>
        <w:t>S</w:t>
      </w:r>
      <w:r w:rsidR="005335D7" w:rsidRPr="005335D7">
        <w:t xml:space="preserve">imilar </w:t>
      </w:r>
    </w:p>
    <w:p w14:paraId="145949C5" w14:textId="77777777" w:rsidR="007F6FA2" w:rsidRPr="007F6FA2" w:rsidRDefault="007F6FA2" w:rsidP="009B3B91">
      <w:pPr>
        <w:pStyle w:val="ListParagraph"/>
        <w:numPr>
          <w:ilvl w:val="0"/>
          <w:numId w:val="4"/>
        </w:numPr>
        <w:rPr>
          <w:sz w:val="28"/>
          <w:szCs w:val="28"/>
          <w:u w:val="single"/>
        </w:rPr>
      </w:pPr>
      <w:r>
        <w:t>F</w:t>
      </w:r>
      <w:r w:rsidR="005335D7" w:rsidRPr="005335D7">
        <w:t xml:space="preserve">unction </w:t>
      </w:r>
      <w:r>
        <w:t>N</w:t>
      </w:r>
      <w:r w:rsidR="005335D7" w:rsidRPr="005335D7">
        <w:t xml:space="preserve">otation </w:t>
      </w:r>
    </w:p>
    <w:p w14:paraId="3625648B" w14:textId="77777777" w:rsidR="007F6FA2" w:rsidRPr="007F6FA2" w:rsidRDefault="007F6FA2" w:rsidP="009B3B91">
      <w:pPr>
        <w:pStyle w:val="ListParagraph"/>
        <w:numPr>
          <w:ilvl w:val="0"/>
          <w:numId w:val="4"/>
        </w:numPr>
        <w:rPr>
          <w:sz w:val="28"/>
          <w:szCs w:val="28"/>
          <w:u w:val="single"/>
        </w:rPr>
      </w:pPr>
      <w:r>
        <w:t>S</w:t>
      </w:r>
      <w:r w:rsidR="005335D7" w:rsidRPr="005335D7">
        <w:t xml:space="preserve">imilarity </w:t>
      </w:r>
    </w:p>
    <w:p w14:paraId="7EEAE3AF" w14:textId="77777777" w:rsidR="007F6FA2" w:rsidRPr="007F6FA2" w:rsidRDefault="007F6FA2" w:rsidP="009B3B91">
      <w:pPr>
        <w:pStyle w:val="ListParagraph"/>
        <w:numPr>
          <w:ilvl w:val="0"/>
          <w:numId w:val="4"/>
        </w:numPr>
        <w:rPr>
          <w:sz w:val="28"/>
          <w:szCs w:val="28"/>
          <w:u w:val="single"/>
        </w:rPr>
      </w:pPr>
      <w:r>
        <w:t>M</w:t>
      </w:r>
      <w:r w:rsidR="005335D7" w:rsidRPr="005335D7">
        <w:t xml:space="preserve">idsegment </w:t>
      </w:r>
      <w:r>
        <w:t>S</w:t>
      </w:r>
      <w:r w:rsidR="005335D7" w:rsidRPr="005335D7">
        <w:t xml:space="preserve">imilarity </w:t>
      </w:r>
    </w:p>
    <w:p w14:paraId="3963EF50" w14:textId="77777777" w:rsidR="007F6FA2" w:rsidRPr="007F6FA2" w:rsidRDefault="007F6FA2" w:rsidP="009B3B91">
      <w:pPr>
        <w:pStyle w:val="ListParagraph"/>
        <w:numPr>
          <w:ilvl w:val="0"/>
          <w:numId w:val="4"/>
        </w:numPr>
        <w:rPr>
          <w:sz w:val="28"/>
          <w:szCs w:val="28"/>
          <w:u w:val="single"/>
        </w:rPr>
      </w:pPr>
      <w:r>
        <w:t>T</w:t>
      </w:r>
      <w:r w:rsidR="005335D7" w:rsidRPr="005335D7">
        <w:t xml:space="preserve">ransformation </w:t>
      </w:r>
    </w:p>
    <w:p w14:paraId="2D2824E2" w14:textId="77777777" w:rsidR="007F6FA2" w:rsidRPr="007F6FA2" w:rsidRDefault="007F6FA2" w:rsidP="007F6FA2">
      <w:pPr>
        <w:pStyle w:val="ListParagraph"/>
        <w:numPr>
          <w:ilvl w:val="0"/>
          <w:numId w:val="4"/>
        </w:numPr>
        <w:rPr>
          <w:sz w:val="28"/>
          <w:szCs w:val="28"/>
          <w:u w:val="single"/>
        </w:rPr>
      </w:pPr>
      <w:r>
        <w:t>P</w:t>
      </w:r>
      <w:r w:rsidR="005335D7" w:rsidRPr="005335D7">
        <w:t xml:space="preserve">roof </w:t>
      </w:r>
    </w:p>
    <w:p w14:paraId="5D7A0D93" w14:textId="77777777" w:rsidR="007F6FA2" w:rsidRPr="007F6FA2" w:rsidRDefault="007F6FA2" w:rsidP="007F6FA2">
      <w:pPr>
        <w:pStyle w:val="ListParagraph"/>
        <w:numPr>
          <w:ilvl w:val="0"/>
          <w:numId w:val="4"/>
        </w:numPr>
        <w:rPr>
          <w:sz w:val="28"/>
          <w:szCs w:val="28"/>
          <w:u w:val="single"/>
        </w:rPr>
      </w:pPr>
      <w:r>
        <w:t>T</w:t>
      </w:r>
      <w:r w:rsidR="005335D7" w:rsidRPr="005335D7">
        <w:t xml:space="preserve">heorem </w:t>
      </w:r>
    </w:p>
    <w:p w14:paraId="42AF5898" w14:textId="34F65DDB" w:rsidR="00E703BD" w:rsidRPr="007F6FA2" w:rsidRDefault="007F6FA2" w:rsidP="007F6FA2">
      <w:pPr>
        <w:pStyle w:val="ListParagraph"/>
        <w:numPr>
          <w:ilvl w:val="0"/>
          <w:numId w:val="4"/>
        </w:numPr>
        <w:rPr>
          <w:sz w:val="28"/>
          <w:szCs w:val="28"/>
          <w:u w:val="single"/>
        </w:rPr>
      </w:pPr>
      <w:r>
        <w:t>P</w:t>
      </w:r>
      <w:r w:rsidR="005335D7" w:rsidRPr="005335D7">
        <w:t xml:space="preserve">roportionality </w:t>
      </w:r>
      <w:r>
        <w:t>T</w:t>
      </w:r>
      <w:r w:rsidR="005335D7" w:rsidRPr="005335D7">
        <w:t>ransformation</w:t>
      </w:r>
    </w:p>
    <w:p w14:paraId="195BEAB3" w14:textId="77777777" w:rsidR="007F6FA2" w:rsidRDefault="007F6FA2" w:rsidP="009B3B91">
      <w:pPr>
        <w:rPr>
          <w:sz w:val="28"/>
          <w:szCs w:val="28"/>
          <w:u w:val="single"/>
        </w:rPr>
        <w:sectPr w:rsidR="007F6FA2" w:rsidSect="007F6FA2">
          <w:type w:val="continuous"/>
          <w:pgSz w:w="12240" w:h="15840"/>
          <w:pgMar w:top="1440" w:right="1440" w:bottom="1440" w:left="1440" w:header="720" w:footer="720" w:gutter="0"/>
          <w:cols w:num="2" w:space="720"/>
          <w:docGrid w:linePitch="360"/>
        </w:sectPr>
      </w:pPr>
    </w:p>
    <w:p w14:paraId="3CF20765" w14:textId="2C128103" w:rsidR="00AD09E2" w:rsidRDefault="009B3B91" w:rsidP="009B3B91">
      <w:pPr>
        <w:rPr>
          <w:sz w:val="28"/>
          <w:szCs w:val="28"/>
          <w:u w:val="single"/>
        </w:rPr>
      </w:pPr>
      <w:r w:rsidRPr="00403B1B">
        <w:rPr>
          <w:sz w:val="28"/>
          <w:szCs w:val="28"/>
          <w:u w:val="single"/>
        </w:rPr>
        <w:t>Unit 5</w:t>
      </w:r>
      <w:r w:rsidR="00AD09E2">
        <w:rPr>
          <w:sz w:val="28"/>
          <w:szCs w:val="28"/>
          <w:u w:val="single"/>
        </w:rPr>
        <w:t>-Right Triangle Trigonometry</w:t>
      </w:r>
    </w:p>
    <w:p w14:paraId="31BD466D" w14:textId="780B4816" w:rsidR="005335D7" w:rsidRDefault="00CF490B" w:rsidP="009B3B91">
      <w:r w:rsidRPr="00CF490B">
        <w:t>In this unit, students will explore right triangle trigonometry in geometric contexts. Students will use concepts of similarity, from Unit 4, to develop relationships in right triangles to understand right triangle trigonometry, using sine, cosine, and tangent. Students will investigate the relationships between the sine and cosine of complementary angles and use them to solve problems. Students will use the trigonometric ratios and the Pythagorean Theorem to solve application problems involving right triangles to find missing sides and angles.</w:t>
      </w:r>
    </w:p>
    <w:p w14:paraId="580881BC" w14:textId="77777777" w:rsidR="007F6FA2" w:rsidRDefault="007F6FA2" w:rsidP="00CF490B">
      <w:pPr>
        <w:pStyle w:val="ListParagraph"/>
        <w:numPr>
          <w:ilvl w:val="0"/>
          <w:numId w:val="4"/>
        </w:numPr>
        <w:sectPr w:rsidR="007F6FA2" w:rsidSect="009B3B91">
          <w:type w:val="continuous"/>
          <w:pgSz w:w="12240" w:h="15840"/>
          <w:pgMar w:top="1440" w:right="1440" w:bottom="1440" w:left="1440" w:header="720" w:footer="720" w:gutter="0"/>
          <w:cols w:space="720"/>
          <w:docGrid w:linePitch="360"/>
        </w:sectPr>
      </w:pPr>
    </w:p>
    <w:p w14:paraId="18F7AF98" w14:textId="77777777" w:rsidR="007F6FA2" w:rsidRDefault="007F6FA2" w:rsidP="00CF490B">
      <w:pPr>
        <w:pStyle w:val="ListParagraph"/>
        <w:numPr>
          <w:ilvl w:val="0"/>
          <w:numId w:val="4"/>
        </w:numPr>
      </w:pPr>
      <w:r>
        <w:t>A</w:t>
      </w:r>
      <w:r w:rsidR="00CF5412" w:rsidRPr="00CF5412">
        <w:t xml:space="preserve">djacent </w:t>
      </w:r>
      <w:r>
        <w:t>S</w:t>
      </w:r>
      <w:r w:rsidR="00CF5412" w:rsidRPr="00CF5412">
        <w:t xml:space="preserve">ide </w:t>
      </w:r>
    </w:p>
    <w:p w14:paraId="4F50108C" w14:textId="77777777" w:rsidR="007F6FA2" w:rsidRDefault="007F6FA2" w:rsidP="00CF490B">
      <w:pPr>
        <w:pStyle w:val="ListParagraph"/>
        <w:numPr>
          <w:ilvl w:val="0"/>
          <w:numId w:val="4"/>
        </w:numPr>
      </w:pPr>
      <w:r>
        <w:t>O</w:t>
      </w:r>
      <w:r w:rsidR="00CF5412" w:rsidRPr="00CF5412">
        <w:t xml:space="preserve">pposite </w:t>
      </w:r>
      <w:r>
        <w:t>S</w:t>
      </w:r>
      <w:r w:rsidR="00CF5412" w:rsidRPr="00CF5412">
        <w:t xml:space="preserve">ide </w:t>
      </w:r>
    </w:p>
    <w:p w14:paraId="59280598" w14:textId="77777777" w:rsidR="007F6FA2" w:rsidRDefault="007F6FA2" w:rsidP="00CF490B">
      <w:pPr>
        <w:pStyle w:val="ListParagraph"/>
        <w:numPr>
          <w:ilvl w:val="0"/>
          <w:numId w:val="4"/>
        </w:numPr>
      </w:pPr>
      <w:r>
        <w:t>A</w:t>
      </w:r>
      <w:r w:rsidR="00CF5412" w:rsidRPr="00CF5412">
        <w:t xml:space="preserve">ngle of </w:t>
      </w:r>
      <w:r>
        <w:t>D</w:t>
      </w:r>
      <w:r w:rsidR="00CF5412" w:rsidRPr="00CF5412">
        <w:t xml:space="preserve">epression </w:t>
      </w:r>
    </w:p>
    <w:p w14:paraId="2E2C8A08" w14:textId="77777777" w:rsidR="007F6FA2" w:rsidRDefault="007F6FA2" w:rsidP="00CF490B">
      <w:pPr>
        <w:pStyle w:val="ListParagraph"/>
        <w:numPr>
          <w:ilvl w:val="0"/>
          <w:numId w:val="4"/>
        </w:numPr>
      </w:pPr>
      <w:r>
        <w:t>R</w:t>
      </w:r>
      <w:r w:rsidR="00CF5412" w:rsidRPr="00CF5412">
        <w:t xml:space="preserve">ight </w:t>
      </w:r>
      <w:r>
        <w:t>A</w:t>
      </w:r>
      <w:r w:rsidR="00CF5412" w:rsidRPr="00CF5412">
        <w:t xml:space="preserve">ngle </w:t>
      </w:r>
    </w:p>
    <w:p w14:paraId="1860C3EE" w14:textId="77777777" w:rsidR="007F6FA2" w:rsidRDefault="007F6FA2" w:rsidP="00CF490B">
      <w:pPr>
        <w:pStyle w:val="ListParagraph"/>
        <w:numPr>
          <w:ilvl w:val="0"/>
          <w:numId w:val="4"/>
        </w:numPr>
      </w:pPr>
      <w:r>
        <w:lastRenderedPageBreak/>
        <w:t>A</w:t>
      </w:r>
      <w:r w:rsidR="00CF5412" w:rsidRPr="00CF5412">
        <w:t xml:space="preserve">ngle of </w:t>
      </w:r>
      <w:r>
        <w:t>E</w:t>
      </w:r>
      <w:r w:rsidR="00CF5412" w:rsidRPr="00CF5412">
        <w:t xml:space="preserve">levation </w:t>
      </w:r>
    </w:p>
    <w:p w14:paraId="55FB64FF" w14:textId="77777777" w:rsidR="007F6FA2" w:rsidRDefault="007F6FA2" w:rsidP="00CF490B">
      <w:pPr>
        <w:pStyle w:val="ListParagraph"/>
        <w:numPr>
          <w:ilvl w:val="0"/>
          <w:numId w:val="4"/>
        </w:numPr>
      </w:pPr>
      <w:r>
        <w:t>S</w:t>
      </w:r>
      <w:r w:rsidR="00CF5412" w:rsidRPr="00CF5412">
        <w:t xml:space="preserve">imilar </w:t>
      </w:r>
      <w:r>
        <w:t>T</w:t>
      </w:r>
      <w:r w:rsidR="00CF5412" w:rsidRPr="00CF5412">
        <w:t xml:space="preserve">riangles </w:t>
      </w:r>
    </w:p>
    <w:p w14:paraId="4D6E7EFF" w14:textId="77777777" w:rsidR="007F6FA2" w:rsidRDefault="007F6FA2" w:rsidP="00CF490B">
      <w:pPr>
        <w:pStyle w:val="ListParagraph"/>
        <w:numPr>
          <w:ilvl w:val="0"/>
          <w:numId w:val="4"/>
        </w:numPr>
      </w:pPr>
      <w:r>
        <w:t>C</w:t>
      </w:r>
      <w:r w:rsidR="00CF5412" w:rsidRPr="00CF5412">
        <w:t xml:space="preserve">omplementary </w:t>
      </w:r>
      <w:r>
        <w:t>A</w:t>
      </w:r>
      <w:r w:rsidR="00CF5412" w:rsidRPr="00CF5412">
        <w:t xml:space="preserve">ngles </w:t>
      </w:r>
    </w:p>
    <w:p w14:paraId="0C2985AA" w14:textId="77777777" w:rsidR="007F6FA2" w:rsidRDefault="007F6FA2" w:rsidP="00CF490B">
      <w:pPr>
        <w:pStyle w:val="ListParagraph"/>
        <w:numPr>
          <w:ilvl w:val="0"/>
          <w:numId w:val="4"/>
        </w:numPr>
      </w:pPr>
      <w:r>
        <w:t>S</w:t>
      </w:r>
      <w:r w:rsidR="00CF5412" w:rsidRPr="00CF5412">
        <w:t xml:space="preserve">ine </w:t>
      </w:r>
    </w:p>
    <w:p w14:paraId="6E70C0F2" w14:textId="77777777" w:rsidR="007F6FA2" w:rsidRDefault="007F6FA2" w:rsidP="00CF490B">
      <w:pPr>
        <w:pStyle w:val="ListParagraph"/>
        <w:numPr>
          <w:ilvl w:val="0"/>
          <w:numId w:val="4"/>
        </w:numPr>
      </w:pPr>
      <w:r>
        <w:t>C</w:t>
      </w:r>
      <w:r w:rsidR="00CF5412" w:rsidRPr="00CF5412">
        <w:t xml:space="preserve">osine </w:t>
      </w:r>
    </w:p>
    <w:p w14:paraId="3A5EABBF" w14:textId="77777777" w:rsidR="007F6FA2" w:rsidRDefault="007F6FA2" w:rsidP="00CF490B">
      <w:pPr>
        <w:pStyle w:val="ListParagraph"/>
        <w:numPr>
          <w:ilvl w:val="0"/>
          <w:numId w:val="4"/>
        </w:numPr>
      </w:pPr>
      <w:r>
        <w:t>T</w:t>
      </w:r>
      <w:r w:rsidR="00CF5412" w:rsidRPr="00CF5412">
        <w:t xml:space="preserve">angent </w:t>
      </w:r>
    </w:p>
    <w:p w14:paraId="6F92D086" w14:textId="77777777" w:rsidR="007F6FA2" w:rsidRDefault="007F6FA2" w:rsidP="00CF490B">
      <w:pPr>
        <w:pStyle w:val="ListParagraph"/>
        <w:numPr>
          <w:ilvl w:val="0"/>
          <w:numId w:val="4"/>
        </w:numPr>
      </w:pPr>
      <w:r>
        <w:t>H</w:t>
      </w:r>
      <w:r w:rsidR="00CF5412" w:rsidRPr="00CF5412">
        <w:t xml:space="preserve">ypotenuse </w:t>
      </w:r>
    </w:p>
    <w:p w14:paraId="7DB43D4A" w14:textId="77777777" w:rsidR="007F6FA2" w:rsidRDefault="007F6FA2" w:rsidP="00CF490B">
      <w:pPr>
        <w:pStyle w:val="ListParagraph"/>
        <w:numPr>
          <w:ilvl w:val="0"/>
          <w:numId w:val="4"/>
        </w:numPr>
      </w:pPr>
      <w:r>
        <w:t>T</w:t>
      </w:r>
      <w:r w:rsidR="00CF5412" w:rsidRPr="00CF5412">
        <w:t xml:space="preserve">rigonometric </w:t>
      </w:r>
      <w:r>
        <w:t>R</w:t>
      </w:r>
      <w:r w:rsidR="00CF5412" w:rsidRPr="00CF5412">
        <w:t xml:space="preserve">atio </w:t>
      </w:r>
    </w:p>
    <w:p w14:paraId="57F18C4C" w14:textId="77777777" w:rsidR="007F6FA2" w:rsidRDefault="007F6FA2" w:rsidP="00CF490B">
      <w:pPr>
        <w:pStyle w:val="ListParagraph"/>
        <w:numPr>
          <w:ilvl w:val="0"/>
          <w:numId w:val="4"/>
        </w:numPr>
      </w:pPr>
      <w:r>
        <w:t>Ni</w:t>
      </w:r>
      <w:r w:rsidR="00CF5412" w:rsidRPr="00CF5412">
        <w:t xml:space="preserve">nety </w:t>
      </w:r>
      <w:r>
        <w:t>D</w:t>
      </w:r>
      <w:r w:rsidR="00CF5412" w:rsidRPr="00CF5412">
        <w:t xml:space="preserve">egree </w:t>
      </w:r>
      <w:r>
        <w:t>A</w:t>
      </w:r>
      <w:r w:rsidR="00CF5412" w:rsidRPr="00CF5412">
        <w:t xml:space="preserve">ngle (90° </w:t>
      </w:r>
      <w:r>
        <w:t>A</w:t>
      </w:r>
      <w:r w:rsidR="00CF5412" w:rsidRPr="00CF5412">
        <w:t xml:space="preserve">ngle) </w:t>
      </w:r>
    </w:p>
    <w:p w14:paraId="4136A1AC" w14:textId="63308919" w:rsidR="00CF490B" w:rsidRPr="005335D7" w:rsidRDefault="007F6FA2" w:rsidP="00CF490B">
      <w:pPr>
        <w:pStyle w:val="ListParagraph"/>
        <w:numPr>
          <w:ilvl w:val="0"/>
          <w:numId w:val="4"/>
        </w:numPr>
      </w:pPr>
      <w:r>
        <w:t>T</w:t>
      </w:r>
      <w:r w:rsidR="00CF5412" w:rsidRPr="00CF5412">
        <w:t>rigonometr</w:t>
      </w:r>
      <w:r w:rsidR="00CF5412">
        <w:t>y</w:t>
      </w:r>
    </w:p>
    <w:p w14:paraId="5965FA96" w14:textId="77777777" w:rsidR="007F6FA2" w:rsidRDefault="007F6FA2" w:rsidP="009B3B91">
      <w:pPr>
        <w:rPr>
          <w:sz w:val="28"/>
          <w:szCs w:val="28"/>
          <w:u w:val="single"/>
        </w:rPr>
        <w:sectPr w:rsidR="007F6FA2" w:rsidSect="007F6FA2">
          <w:type w:val="continuous"/>
          <w:pgSz w:w="12240" w:h="15840"/>
          <w:pgMar w:top="1440" w:right="1440" w:bottom="1440" w:left="1440" w:header="720" w:footer="720" w:gutter="0"/>
          <w:cols w:num="2" w:space="720"/>
          <w:docGrid w:linePitch="360"/>
        </w:sectPr>
      </w:pPr>
    </w:p>
    <w:p w14:paraId="5573E141" w14:textId="3775B45F" w:rsidR="009B3B91" w:rsidRDefault="009B3B91" w:rsidP="009B3B91">
      <w:pPr>
        <w:rPr>
          <w:sz w:val="28"/>
          <w:szCs w:val="28"/>
          <w:u w:val="single"/>
        </w:rPr>
      </w:pPr>
      <w:r w:rsidRPr="00403B1B">
        <w:rPr>
          <w:sz w:val="28"/>
          <w:szCs w:val="28"/>
          <w:u w:val="single"/>
        </w:rPr>
        <w:t>Unit 6</w:t>
      </w:r>
      <w:r w:rsidR="00AD09E2">
        <w:rPr>
          <w:sz w:val="28"/>
          <w:szCs w:val="28"/>
          <w:u w:val="single"/>
        </w:rPr>
        <w:t>-Making Sense of Circles</w:t>
      </w:r>
    </w:p>
    <w:p w14:paraId="7D8FF0C9" w14:textId="7394EDB0" w:rsidR="00CF5412" w:rsidRDefault="00273A87" w:rsidP="009B3B91">
      <w:r w:rsidRPr="00273A87">
        <w:t>In this unit, students will examine and apply theorems involving circles and explore the concept of radian measure and special right triangles. Students will examine and apply theorems involving angle relationships formed by chords, secants, tangents and radii of circles. Students will use similarity to derive the length of an arc is proportional to the radius and derive the area of sectors of circles. Students will graph and write equations of circles in standard form. Students will extend their understanding of arc length in circles and begin exploring angles within the unit circle as a fraction of the circumference all the way around the unit circle. They will fluently convert between degrees and radians. Students will use special right triangles concepts to define the value of the sine, cosine, and tangent and understand the x (cosine), y (sine), and r (1) values of each angle measure found at all terminal angles that are multiples of 30° (</w:t>
      </w:r>
      <w:r w:rsidRPr="00273A87">
        <w:rPr>
          <w:rFonts w:ascii="Cambria Math" w:hAnsi="Cambria Math" w:cs="Cambria Math"/>
        </w:rPr>
        <w:t>𝜋</w:t>
      </w:r>
      <w:r w:rsidRPr="00273A87">
        <w:t xml:space="preserve"> 6 ), 45° ( </w:t>
      </w:r>
      <w:r w:rsidRPr="00273A87">
        <w:rPr>
          <w:rFonts w:ascii="Cambria Math" w:hAnsi="Cambria Math" w:cs="Cambria Math"/>
        </w:rPr>
        <w:t>𝜋</w:t>
      </w:r>
      <w:r w:rsidRPr="00273A87">
        <w:t xml:space="preserve"> 4 ) and 60° ( </w:t>
      </w:r>
      <w:r w:rsidRPr="00273A87">
        <w:rPr>
          <w:rFonts w:ascii="Cambria Math" w:hAnsi="Cambria Math" w:cs="Cambria Math"/>
        </w:rPr>
        <w:t>𝜋</w:t>
      </w:r>
      <w:r w:rsidRPr="00273A87">
        <w:t xml:space="preserve"> 3 ) around the unit circle, and will be able to find the sine, cosine, and tangent at all of these radians measures, as well.</w:t>
      </w:r>
    </w:p>
    <w:p w14:paraId="01015798" w14:textId="77777777" w:rsidR="007F6FA2" w:rsidRDefault="007F6FA2" w:rsidP="00273A87">
      <w:pPr>
        <w:pStyle w:val="ListParagraph"/>
        <w:numPr>
          <w:ilvl w:val="0"/>
          <w:numId w:val="4"/>
        </w:numPr>
        <w:sectPr w:rsidR="007F6FA2" w:rsidSect="009B3B91">
          <w:type w:val="continuous"/>
          <w:pgSz w:w="12240" w:h="15840"/>
          <w:pgMar w:top="1440" w:right="1440" w:bottom="1440" w:left="1440" w:header="720" w:footer="720" w:gutter="0"/>
          <w:cols w:space="720"/>
          <w:docGrid w:linePitch="360"/>
        </w:sectPr>
      </w:pPr>
    </w:p>
    <w:p w14:paraId="736D25C4" w14:textId="77777777" w:rsidR="007F6FA2" w:rsidRDefault="007F6FA2" w:rsidP="00273A87">
      <w:pPr>
        <w:pStyle w:val="ListParagraph"/>
        <w:numPr>
          <w:ilvl w:val="0"/>
          <w:numId w:val="4"/>
        </w:numPr>
      </w:pPr>
      <w:r>
        <w:t>A</w:t>
      </w:r>
      <w:r w:rsidR="00287720" w:rsidRPr="00287720">
        <w:t xml:space="preserve">rc </w:t>
      </w:r>
    </w:p>
    <w:p w14:paraId="1438577D" w14:textId="77777777" w:rsidR="007F6FA2" w:rsidRDefault="007F6FA2" w:rsidP="00273A87">
      <w:pPr>
        <w:pStyle w:val="ListParagraph"/>
        <w:numPr>
          <w:ilvl w:val="0"/>
          <w:numId w:val="4"/>
        </w:numPr>
      </w:pPr>
      <w:r>
        <w:t>I</w:t>
      </w:r>
      <w:r w:rsidR="00287720" w:rsidRPr="00287720">
        <w:t xml:space="preserve">nscribed </w:t>
      </w:r>
      <w:r>
        <w:t>A</w:t>
      </w:r>
      <w:r w:rsidR="00287720" w:rsidRPr="00287720">
        <w:t xml:space="preserve">ngle </w:t>
      </w:r>
    </w:p>
    <w:p w14:paraId="44A501FA" w14:textId="77777777" w:rsidR="007F6FA2" w:rsidRDefault="007F6FA2" w:rsidP="00273A87">
      <w:pPr>
        <w:pStyle w:val="ListParagraph"/>
        <w:numPr>
          <w:ilvl w:val="0"/>
          <w:numId w:val="4"/>
        </w:numPr>
      </w:pPr>
      <w:r>
        <w:t>A</w:t>
      </w:r>
      <w:r w:rsidR="00287720" w:rsidRPr="00287720">
        <w:t xml:space="preserve">rc </w:t>
      </w:r>
      <w:r>
        <w:t>L</w:t>
      </w:r>
      <w:r w:rsidR="00287720" w:rsidRPr="00287720">
        <w:t xml:space="preserve">ength </w:t>
      </w:r>
    </w:p>
    <w:p w14:paraId="448225B2" w14:textId="77777777" w:rsidR="007F6FA2" w:rsidRDefault="007F6FA2" w:rsidP="00273A87">
      <w:pPr>
        <w:pStyle w:val="ListParagraph"/>
        <w:numPr>
          <w:ilvl w:val="0"/>
          <w:numId w:val="4"/>
        </w:numPr>
      </w:pPr>
      <w:r>
        <w:t>I</w:t>
      </w:r>
      <w:r w:rsidR="00287720" w:rsidRPr="00287720">
        <w:t xml:space="preserve">nscribed </w:t>
      </w:r>
      <w:r>
        <w:t>C</w:t>
      </w:r>
      <w:r w:rsidR="00287720" w:rsidRPr="00287720">
        <w:t xml:space="preserve">ircle </w:t>
      </w:r>
    </w:p>
    <w:p w14:paraId="5581E29A" w14:textId="77777777" w:rsidR="007F6FA2" w:rsidRDefault="007F6FA2" w:rsidP="00273A87">
      <w:pPr>
        <w:pStyle w:val="ListParagraph"/>
        <w:numPr>
          <w:ilvl w:val="0"/>
          <w:numId w:val="4"/>
        </w:numPr>
      </w:pPr>
      <w:r>
        <w:t>A</w:t>
      </w:r>
      <w:r w:rsidR="00287720" w:rsidRPr="00287720">
        <w:t xml:space="preserve">rc </w:t>
      </w:r>
      <w:r>
        <w:t>M</w:t>
      </w:r>
      <w:r w:rsidR="00287720" w:rsidRPr="00287720">
        <w:t xml:space="preserve">easure </w:t>
      </w:r>
    </w:p>
    <w:p w14:paraId="49C64DE5" w14:textId="77777777" w:rsidR="007F6FA2" w:rsidRDefault="007F6FA2" w:rsidP="00273A87">
      <w:pPr>
        <w:pStyle w:val="ListParagraph"/>
        <w:numPr>
          <w:ilvl w:val="0"/>
          <w:numId w:val="4"/>
        </w:numPr>
      </w:pPr>
      <w:r>
        <w:t>M</w:t>
      </w:r>
      <w:r w:rsidR="00287720" w:rsidRPr="00287720">
        <w:t xml:space="preserve">ajor </w:t>
      </w:r>
      <w:r>
        <w:t>A</w:t>
      </w:r>
      <w:r w:rsidR="00287720" w:rsidRPr="00287720">
        <w:t xml:space="preserve">rc </w:t>
      </w:r>
    </w:p>
    <w:p w14:paraId="7DB28CD9" w14:textId="77777777" w:rsidR="007F6FA2" w:rsidRDefault="007F6FA2" w:rsidP="00273A87">
      <w:pPr>
        <w:pStyle w:val="ListParagraph"/>
        <w:numPr>
          <w:ilvl w:val="0"/>
          <w:numId w:val="4"/>
        </w:numPr>
      </w:pPr>
      <w:r>
        <w:t>C</w:t>
      </w:r>
      <w:r w:rsidR="00287720" w:rsidRPr="00287720">
        <w:t xml:space="preserve">entral </w:t>
      </w:r>
      <w:r>
        <w:t>A</w:t>
      </w:r>
      <w:r w:rsidR="00287720" w:rsidRPr="00287720">
        <w:t xml:space="preserve">ngle </w:t>
      </w:r>
    </w:p>
    <w:p w14:paraId="6DA17AA4" w14:textId="77777777" w:rsidR="007F6FA2" w:rsidRDefault="007F6FA2" w:rsidP="007F6FA2">
      <w:pPr>
        <w:pStyle w:val="ListParagraph"/>
        <w:numPr>
          <w:ilvl w:val="0"/>
          <w:numId w:val="4"/>
        </w:numPr>
      </w:pPr>
      <w:r>
        <w:t>M</w:t>
      </w:r>
      <w:r w:rsidR="00287720" w:rsidRPr="00287720">
        <w:t xml:space="preserve">inor </w:t>
      </w:r>
      <w:r>
        <w:t>A</w:t>
      </w:r>
      <w:r w:rsidR="00287720" w:rsidRPr="00287720">
        <w:t xml:space="preserve">rc </w:t>
      </w:r>
    </w:p>
    <w:p w14:paraId="59DF0B2D" w14:textId="77777777" w:rsidR="007F6FA2" w:rsidRDefault="007F6FA2" w:rsidP="007F6FA2">
      <w:pPr>
        <w:pStyle w:val="ListParagraph"/>
        <w:numPr>
          <w:ilvl w:val="0"/>
          <w:numId w:val="4"/>
        </w:numPr>
      </w:pPr>
      <w:r>
        <w:t>C</w:t>
      </w:r>
      <w:r w:rsidR="00287720" w:rsidRPr="00287720">
        <w:t xml:space="preserve">hord </w:t>
      </w:r>
    </w:p>
    <w:p w14:paraId="2785FBBE" w14:textId="77777777" w:rsidR="007F6FA2" w:rsidRDefault="007F6FA2" w:rsidP="007F6FA2">
      <w:pPr>
        <w:pStyle w:val="ListParagraph"/>
        <w:numPr>
          <w:ilvl w:val="0"/>
          <w:numId w:val="4"/>
        </w:numPr>
      </w:pPr>
      <w:r>
        <w:t>P</w:t>
      </w:r>
      <w:r w:rsidR="00287720" w:rsidRPr="00287720">
        <w:t xml:space="preserve">oint of </w:t>
      </w:r>
      <w:r>
        <w:t>T</w:t>
      </w:r>
      <w:r w:rsidR="00287720" w:rsidRPr="00287720">
        <w:t xml:space="preserve">angency </w:t>
      </w:r>
    </w:p>
    <w:p w14:paraId="0C34C6C2" w14:textId="77777777" w:rsidR="007F6FA2" w:rsidRDefault="007F6FA2" w:rsidP="007F6FA2">
      <w:pPr>
        <w:pStyle w:val="ListParagraph"/>
        <w:numPr>
          <w:ilvl w:val="0"/>
          <w:numId w:val="4"/>
        </w:numPr>
      </w:pPr>
      <w:r>
        <w:t>C</w:t>
      </w:r>
      <w:r w:rsidR="00287720" w:rsidRPr="00287720">
        <w:t xml:space="preserve">ircumcenter </w:t>
      </w:r>
    </w:p>
    <w:p w14:paraId="2362016F" w14:textId="77777777" w:rsidR="007F6FA2" w:rsidRDefault="007F6FA2" w:rsidP="007F6FA2">
      <w:pPr>
        <w:pStyle w:val="ListParagraph"/>
        <w:numPr>
          <w:ilvl w:val="0"/>
          <w:numId w:val="4"/>
        </w:numPr>
      </w:pPr>
      <w:r>
        <w:t>S</w:t>
      </w:r>
      <w:r w:rsidR="00287720" w:rsidRPr="00287720">
        <w:t xml:space="preserve">ecant </w:t>
      </w:r>
      <w:r>
        <w:t>L</w:t>
      </w:r>
      <w:r w:rsidR="00287720" w:rsidRPr="00287720">
        <w:t xml:space="preserve">ine </w:t>
      </w:r>
    </w:p>
    <w:p w14:paraId="3393990B" w14:textId="77777777" w:rsidR="007F6FA2" w:rsidRDefault="007F6FA2" w:rsidP="007F6FA2">
      <w:pPr>
        <w:pStyle w:val="ListParagraph"/>
        <w:numPr>
          <w:ilvl w:val="0"/>
          <w:numId w:val="4"/>
        </w:numPr>
      </w:pPr>
      <w:r>
        <w:t>C</w:t>
      </w:r>
      <w:r w:rsidR="00287720" w:rsidRPr="00287720">
        <w:t xml:space="preserve">ircumference </w:t>
      </w:r>
    </w:p>
    <w:p w14:paraId="77FC87A6" w14:textId="77777777" w:rsidR="007F6FA2" w:rsidRDefault="007F6FA2" w:rsidP="007F6FA2">
      <w:pPr>
        <w:pStyle w:val="ListParagraph"/>
        <w:numPr>
          <w:ilvl w:val="0"/>
          <w:numId w:val="4"/>
        </w:numPr>
      </w:pPr>
      <w:r>
        <w:t>S</w:t>
      </w:r>
      <w:r w:rsidR="00287720" w:rsidRPr="00287720">
        <w:t xml:space="preserve">ecant </w:t>
      </w:r>
      <w:r>
        <w:t>S</w:t>
      </w:r>
      <w:r w:rsidR="00287720" w:rsidRPr="00287720">
        <w:t xml:space="preserve">egment </w:t>
      </w:r>
    </w:p>
    <w:p w14:paraId="4CAF08B9" w14:textId="77777777" w:rsidR="007F6FA2" w:rsidRDefault="007F6FA2" w:rsidP="007F6FA2">
      <w:pPr>
        <w:pStyle w:val="ListParagraph"/>
        <w:numPr>
          <w:ilvl w:val="0"/>
          <w:numId w:val="4"/>
        </w:numPr>
      </w:pPr>
      <w:r>
        <w:t>C</w:t>
      </w:r>
      <w:r w:rsidR="00287720" w:rsidRPr="00287720">
        <w:t xml:space="preserve">ircumscribed </w:t>
      </w:r>
      <w:r>
        <w:t>C</w:t>
      </w:r>
      <w:r w:rsidR="00287720" w:rsidRPr="00287720">
        <w:t xml:space="preserve">ircle </w:t>
      </w:r>
    </w:p>
    <w:p w14:paraId="261EF9C5" w14:textId="77777777" w:rsidR="007F6FA2" w:rsidRDefault="007F6FA2" w:rsidP="007F6FA2">
      <w:pPr>
        <w:pStyle w:val="ListParagraph"/>
        <w:numPr>
          <w:ilvl w:val="0"/>
          <w:numId w:val="4"/>
        </w:numPr>
      </w:pPr>
      <w:r>
        <w:t>S</w:t>
      </w:r>
      <w:r w:rsidR="00287720" w:rsidRPr="00287720">
        <w:t xml:space="preserve">ector </w:t>
      </w:r>
    </w:p>
    <w:p w14:paraId="0CD8A5C3" w14:textId="77777777" w:rsidR="007F6FA2" w:rsidRDefault="007F6FA2" w:rsidP="007F6FA2">
      <w:pPr>
        <w:pStyle w:val="ListParagraph"/>
        <w:numPr>
          <w:ilvl w:val="0"/>
          <w:numId w:val="4"/>
        </w:numPr>
      </w:pPr>
      <w:r>
        <w:t>I</w:t>
      </w:r>
      <w:r w:rsidR="00287720" w:rsidRPr="00287720">
        <w:t xml:space="preserve">nscribed </w:t>
      </w:r>
    </w:p>
    <w:p w14:paraId="01D85463" w14:textId="5423EB29" w:rsidR="00273A87" w:rsidRPr="00CF5412" w:rsidRDefault="007F6FA2" w:rsidP="007F6FA2">
      <w:pPr>
        <w:pStyle w:val="ListParagraph"/>
        <w:numPr>
          <w:ilvl w:val="0"/>
          <w:numId w:val="4"/>
        </w:numPr>
      </w:pPr>
      <w:r>
        <w:t>T</w:t>
      </w:r>
      <w:r w:rsidR="00287720" w:rsidRPr="00287720">
        <w:t xml:space="preserve">angent </w:t>
      </w:r>
      <w:r>
        <w:t>L</w:t>
      </w:r>
      <w:r w:rsidR="00287720" w:rsidRPr="00287720">
        <w:t>ine</w:t>
      </w:r>
    </w:p>
    <w:p w14:paraId="2B8A1193" w14:textId="77777777" w:rsidR="007F6FA2" w:rsidRDefault="007F6FA2" w:rsidP="009B3B91">
      <w:pPr>
        <w:rPr>
          <w:sz w:val="28"/>
          <w:szCs w:val="28"/>
          <w:u w:val="single"/>
        </w:rPr>
        <w:sectPr w:rsidR="007F6FA2" w:rsidSect="007F6FA2">
          <w:type w:val="continuous"/>
          <w:pgSz w:w="12240" w:h="15840"/>
          <w:pgMar w:top="1440" w:right="1440" w:bottom="1440" w:left="1440" w:header="720" w:footer="720" w:gutter="0"/>
          <w:cols w:num="2" w:space="720"/>
          <w:docGrid w:linePitch="360"/>
        </w:sectPr>
      </w:pPr>
    </w:p>
    <w:p w14:paraId="7C01E3DA" w14:textId="736ACBD0" w:rsidR="009B3B91" w:rsidRDefault="009B3B91" w:rsidP="009B3B91">
      <w:pPr>
        <w:rPr>
          <w:sz w:val="28"/>
          <w:szCs w:val="28"/>
          <w:u w:val="single"/>
        </w:rPr>
      </w:pPr>
      <w:r w:rsidRPr="00403B1B">
        <w:rPr>
          <w:sz w:val="28"/>
          <w:szCs w:val="28"/>
          <w:u w:val="single"/>
        </w:rPr>
        <w:t>Unit 7</w:t>
      </w:r>
      <w:r w:rsidR="00AD09E2">
        <w:rPr>
          <w:sz w:val="28"/>
          <w:szCs w:val="28"/>
          <w:u w:val="single"/>
        </w:rPr>
        <w:t>-Modeling with Equations and Measurement</w:t>
      </w:r>
    </w:p>
    <w:p w14:paraId="2EADB053" w14:textId="397FDA8C" w:rsidR="00287720" w:rsidRDefault="006818F3" w:rsidP="009B3B91">
      <w:r w:rsidRPr="006818F3">
        <w:t>In this unit, students will explore equations and measurement in geometric contexts as models for real-life phenomena developing informal arguments and solving problems involving volume. The learning plans included in this unit will provide opportunities for students to develop informal arguments for geometric formulas and solve contextual problems involving volume.</w:t>
      </w:r>
    </w:p>
    <w:p w14:paraId="01CA57ED" w14:textId="77777777" w:rsidR="00277D64" w:rsidRDefault="00277D64" w:rsidP="006818F3">
      <w:pPr>
        <w:pStyle w:val="ListParagraph"/>
        <w:numPr>
          <w:ilvl w:val="0"/>
          <w:numId w:val="4"/>
        </w:numPr>
        <w:sectPr w:rsidR="00277D64" w:rsidSect="009B3B91">
          <w:type w:val="continuous"/>
          <w:pgSz w:w="12240" w:h="15840"/>
          <w:pgMar w:top="1440" w:right="1440" w:bottom="1440" w:left="1440" w:header="720" w:footer="720" w:gutter="0"/>
          <w:cols w:space="720"/>
          <w:docGrid w:linePitch="360"/>
        </w:sectPr>
      </w:pPr>
    </w:p>
    <w:p w14:paraId="73523343" w14:textId="77777777" w:rsidR="007F6FA2" w:rsidRDefault="007F6FA2" w:rsidP="006818F3">
      <w:pPr>
        <w:pStyle w:val="ListParagraph"/>
        <w:numPr>
          <w:ilvl w:val="0"/>
          <w:numId w:val="4"/>
        </w:numPr>
      </w:pPr>
      <w:r>
        <w:lastRenderedPageBreak/>
        <w:t>B</w:t>
      </w:r>
      <w:r w:rsidR="000476EB" w:rsidRPr="000476EB">
        <w:t xml:space="preserve">ase </w:t>
      </w:r>
    </w:p>
    <w:p w14:paraId="57633BDF" w14:textId="77777777" w:rsidR="007F6FA2" w:rsidRDefault="007F6FA2" w:rsidP="006818F3">
      <w:pPr>
        <w:pStyle w:val="ListParagraph"/>
        <w:numPr>
          <w:ilvl w:val="0"/>
          <w:numId w:val="4"/>
        </w:numPr>
      </w:pPr>
      <w:r>
        <w:t>I</w:t>
      </w:r>
      <w:r w:rsidR="000476EB" w:rsidRPr="000476EB">
        <w:t xml:space="preserve">rregular </w:t>
      </w:r>
      <w:r>
        <w:t>O</w:t>
      </w:r>
      <w:r w:rsidR="000476EB" w:rsidRPr="000476EB">
        <w:t xml:space="preserve">bject </w:t>
      </w:r>
    </w:p>
    <w:p w14:paraId="3CCBEC88" w14:textId="77777777" w:rsidR="007F6FA2" w:rsidRDefault="000476EB" w:rsidP="006818F3">
      <w:pPr>
        <w:pStyle w:val="ListParagraph"/>
        <w:numPr>
          <w:ilvl w:val="0"/>
          <w:numId w:val="4"/>
        </w:numPr>
      </w:pPr>
      <w:r w:rsidRPr="000476EB">
        <w:t xml:space="preserve">Cavalieri’s Principle </w:t>
      </w:r>
    </w:p>
    <w:p w14:paraId="435D42A5" w14:textId="77777777" w:rsidR="007F6FA2" w:rsidRDefault="007F6FA2" w:rsidP="006818F3">
      <w:pPr>
        <w:pStyle w:val="ListParagraph"/>
        <w:numPr>
          <w:ilvl w:val="0"/>
          <w:numId w:val="4"/>
        </w:numPr>
      </w:pPr>
      <w:r>
        <w:t>O</w:t>
      </w:r>
      <w:r w:rsidR="000476EB" w:rsidRPr="000476EB">
        <w:t xml:space="preserve">blique </w:t>
      </w:r>
    </w:p>
    <w:p w14:paraId="64C30486" w14:textId="77777777" w:rsidR="007F6FA2" w:rsidRDefault="007F6FA2" w:rsidP="006818F3">
      <w:pPr>
        <w:pStyle w:val="ListParagraph"/>
        <w:numPr>
          <w:ilvl w:val="0"/>
          <w:numId w:val="4"/>
        </w:numPr>
      </w:pPr>
      <w:r>
        <w:t>S</w:t>
      </w:r>
      <w:r w:rsidR="000476EB" w:rsidRPr="000476EB">
        <w:t xml:space="preserve">olid </w:t>
      </w:r>
      <w:r>
        <w:t>C</w:t>
      </w:r>
      <w:r w:rsidR="000476EB" w:rsidRPr="000476EB">
        <w:t xml:space="preserve">one </w:t>
      </w:r>
    </w:p>
    <w:p w14:paraId="21834F80" w14:textId="77777777" w:rsidR="007F6FA2" w:rsidRDefault="007F6FA2" w:rsidP="006818F3">
      <w:pPr>
        <w:pStyle w:val="ListParagraph"/>
        <w:numPr>
          <w:ilvl w:val="0"/>
          <w:numId w:val="4"/>
        </w:numPr>
      </w:pPr>
      <w:r>
        <w:t>P</w:t>
      </w:r>
      <w:r w:rsidR="000476EB" w:rsidRPr="000476EB">
        <w:t xml:space="preserve">rism </w:t>
      </w:r>
    </w:p>
    <w:p w14:paraId="4C1F7B0C" w14:textId="77777777" w:rsidR="007F6FA2" w:rsidRDefault="007F6FA2" w:rsidP="006818F3">
      <w:pPr>
        <w:pStyle w:val="ListParagraph"/>
        <w:numPr>
          <w:ilvl w:val="0"/>
          <w:numId w:val="4"/>
        </w:numPr>
      </w:pPr>
      <w:r>
        <w:t>C</w:t>
      </w:r>
      <w:r w:rsidR="000476EB" w:rsidRPr="000476EB">
        <w:t xml:space="preserve">ylinder </w:t>
      </w:r>
    </w:p>
    <w:p w14:paraId="4FDB5CE5" w14:textId="77777777" w:rsidR="007F6FA2" w:rsidRDefault="007F6FA2" w:rsidP="006818F3">
      <w:pPr>
        <w:pStyle w:val="ListParagraph"/>
        <w:numPr>
          <w:ilvl w:val="0"/>
          <w:numId w:val="4"/>
        </w:numPr>
      </w:pPr>
      <w:r>
        <w:t>P</w:t>
      </w:r>
      <w:r w:rsidR="000476EB" w:rsidRPr="000476EB">
        <w:t xml:space="preserve">yramid </w:t>
      </w:r>
    </w:p>
    <w:p w14:paraId="3E820FDF" w14:textId="77777777" w:rsidR="00277D64" w:rsidRDefault="007F6FA2" w:rsidP="006818F3">
      <w:pPr>
        <w:pStyle w:val="ListParagraph"/>
        <w:numPr>
          <w:ilvl w:val="0"/>
          <w:numId w:val="4"/>
        </w:numPr>
      </w:pPr>
      <w:r>
        <w:t>D</w:t>
      </w:r>
      <w:r w:rsidR="000476EB" w:rsidRPr="000476EB">
        <w:t xml:space="preserve">ensity </w:t>
      </w:r>
    </w:p>
    <w:p w14:paraId="14E8591C" w14:textId="77777777" w:rsidR="00277D64" w:rsidRDefault="007F6FA2" w:rsidP="006818F3">
      <w:pPr>
        <w:pStyle w:val="ListParagraph"/>
        <w:numPr>
          <w:ilvl w:val="0"/>
          <w:numId w:val="4"/>
        </w:numPr>
      </w:pPr>
      <w:r>
        <w:t>R</w:t>
      </w:r>
      <w:r w:rsidR="000476EB" w:rsidRPr="000476EB">
        <w:t xml:space="preserve">ight </w:t>
      </w:r>
      <w:r w:rsidR="00277D64">
        <w:t>S</w:t>
      </w:r>
      <w:r w:rsidR="000476EB" w:rsidRPr="000476EB">
        <w:t xml:space="preserve">olid </w:t>
      </w:r>
    </w:p>
    <w:p w14:paraId="0D665CA7" w14:textId="77777777" w:rsidR="00277D64" w:rsidRDefault="00277D64" w:rsidP="006818F3">
      <w:pPr>
        <w:pStyle w:val="ListParagraph"/>
        <w:numPr>
          <w:ilvl w:val="0"/>
          <w:numId w:val="4"/>
        </w:numPr>
      </w:pPr>
      <w:r>
        <w:t>G</w:t>
      </w:r>
      <w:r w:rsidR="000476EB" w:rsidRPr="000476EB">
        <w:t xml:space="preserve">eometric </w:t>
      </w:r>
      <w:r>
        <w:t>P</w:t>
      </w:r>
      <w:r w:rsidR="000476EB" w:rsidRPr="000476EB">
        <w:t xml:space="preserve">roperties </w:t>
      </w:r>
    </w:p>
    <w:p w14:paraId="78EC570A" w14:textId="77777777" w:rsidR="00277D64" w:rsidRDefault="00277D64" w:rsidP="006818F3">
      <w:pPr>
        <w:pStyle w:val="ListParagraph"/>
        <w:numPr>
          <w:ilvl w:val="0"/>
          <w:numId w:val="4"/>
        </w:numPr>
      </w:pPr>
      <w:r>
        <w:t>S</w:t>
      </w:r>
      <w:r w:rsidR="000476EB" w:rsidRPr="000476EB">
        <w:t xml:space="preserve">phere </w:t>
      </w:r>
    </w:p>
    <w:p w14:paraId="45204380" w14:textId="77777777" w:rsidR="00277D64" w:rsidRDefault="00277D64" w:rsidP="006818F3">
      <w:pPr>
        <w:pStyle w:val="ListParagraph"/>
        <w:numPr>
          <w:ilvl w:val="0"/>
          <w:numId w:val="4"/>
        </w:numPr>
      </w:pPr>
      <w:r>
        <w:t>H</w:t>
      </w:r>
      <w:r w:rsidR="000476EB" w:rsidRPr="000476EB">
        <w:t xml:space="preserve">eight </w:t>
      </w:r>
    </w:p>
    <w:p w14:paraId="7ACD7D18" w14:textId="0EF76D14" w:rsidR="006818F3" w:rsidRPr="006818F3" w:rsidRDefault="00277D64" w:rsidP="006818F3">
      <w:pPr>
        <w:pStyle w:val="ListParagraph"/>
        <w:numPr>
          <w:ilvl w:val="0"/>
          <w:numId w:val="4"/>
        </w:numPr>
      </w:pPr>
      <w:r>
        <w:t>V</w:t>
      </w:r>
      <w:r w:rsidR="000476EB" w:rsidRPr="000476EB">
        <w:t>olume</w:t>
      </w:r>
    </w:p>
    <w:p w14:paraId="4A9BCB15" w14:textId="77777777" w:rsidR="00277D64" w:rsidRDefault="00277D64" w:rsidP="009B3B91">
      <w:pPr>
        <w:rPr>
          <w:sz w:val="28"/>
          <w:szCs w:val="28"/>
          <w:u w:val="single"/>
        </w:rPr>
        <w:sectPr w:rsidR="00277D64" w:rsidSect="00277D64">
          <w:type w:val="continuous"/>
          <w:pgSz w:w="12240" w:h="15840"/>
          <w:pgMar w:top="1440" w:right="1440" w:bottom="1440" w:left="1440" w:header="720" w:footer="720" w:gutter="0"/>
          <w:cols w:num="2" w:space="720"/>
          <w:docGrid w:linePitch="360"/>
        </w:sectPr>
      </w:pPr>
    </w:p>
    <w:p w14:paraId="5B2659F3" w14:textId="44BE59F3" w:rsidR="009B3B91" w:rsidRDefault="009B3B91" w:rsidP="009B3B91">
      <w:pPr>
        <w:rPr>
          <w:sz w:val="28"/>
          <w:szCs w:val="28"/>
          <w:u w:val="single"/>
        </w:rPr>
      </w:pPr>
      <w:r w:rsidRPr="00403B1B">
        <w:rPr>
          <w:sz w:val="28"/>
          <w:szCs w:val="28"/>
          <w:u w:val="single"/>
        </w:rPr>
        <w:t>Unit 8</w:t>
      </w:r>
      <w:r w:rsidR="00AD09E2">
        <w:rPr>
          <w:sz w:val="28"/>
          <w:szCs w:val="28"/>
          <w:u w:val="single"/>
        </w:rPr>
        <w:t>-Investigating Probability and Statistics</w:t>
      </w:r>
    </w:p>
    <w:p w14:paraId="71212B55" w14:textId="7324CA64" w:rsidR="000476EB" w:rsidRDefault="00B568B1" w:rsidP="009B3B91">
      <w:r w:rsidRPr="00B568B1">
        <w:t>In this unit, students will calculate, model, and interpret probabilities of compound events. Students will calculate permutations and combinations within real-world contexts and develop probability distributions based on the entire sample space. Students will calculate the expected value of a probability distribution and understand it to be the mean of that probability distribution. Using expected value, students will make decisions about risk vs. reward in real-world situations such as games of chance and insurance. Students will organize real-life data in two-way frequency tables. They will explore two-way frequency tables to develop an understanding of probabilities for unions and intersections. Students will use the two-way frequency tables to find probabilities.</w:t>
      </w:r>
    </w:p>
    <w:p w14:paraId="061978D1" w14:textId="77777777" w:rsidR="001E1ACE" w:rsidRDefault="001E1ACE" w:rsidP="00B568B1">
      <w:pPr>
        <w:pStyle w:val="ListParagraph"/>
        <w:numPr>
          <w:ilvl w:val="0"/>
          <w:numId w:val="4"/>
        </w:numPr>
        <w:sectPr w:rsidR="001E1ACE" w:rsidSect="009B3B91">
          <w:type w:val="continuous"/>
          <w:pgSz w:w="12240" w:h="15840"/>
          <w:pgMar w:top="1440" w:right="1440" w:bottom="1440" w:left="1440" w:header="720" w:footer="720" w:gutter="0"/>
          <w:cols w:space="720"/>
          <w:docGrid w:linePitch="360"/>
        </w:sectPr>
      </w:pPr>
    </w:p>
    <w:p w14:paraId="79483F6F" w14:textId="77777777" w:rsidR="00277D64" w:rsidRDefault="00277D64" w:rsidP="00B568B1">
      <w:pPr>
        <w:pStyle w:val="ListParagraph"/>
        <w:numPr>
          <w:ilvl w:val="0"/>
          <w:numId w:val="4"/>
        </w:numPr>
      </w:pPr>
      <w:r>
        <w:t>A</w:t>
      </w:r>
      <w:r w:rsidR="00AF4BBD" w:rsidRPr="00AF4BBD">
        <w:t xml:space="preserve">ddition </w:t>
      </w:r>
      <w:r>
        <w:t>R</w:t>
      </w:r>
      <w:r w:rsidR="00AF4BBD" w:rsidRPr="00AF4BBD">
        <w:t xml:space="preserve">ule </w:t>
      </w:r>
    </w:p>
    <w:p w14:paraId="682A9C7F" w14:textId="77777777" w:rsidR="00277D64" w:rsidRDefault="00277D64" w:rsidP="00B568B1">
      <w:pPr>
        <w:pStyle w:val="ListParagraph"/>
        <w:numPr>
          <w:ilvl w:val="0"/>
          <w:numId w:val="4"/>
        </w:numPr>
      </w:pPr>
      <w:r>
        <w:t>M</w:t>
      </w:r>
      <w:r w:rsidR="00AF4BBD" w:rsidRPr="00AF4BBD">
        <w:t xml:space="preserve">easures of </w:t>
      </w:r>
      <w:r>
        <w:t>V</w:t>
      </w:r>
      <w:r w:rsidR="00AF4BBD" w:rsidRPr="00AF4BBD">
        <w:t xml:space="preserve">ariability </w:t>
      </w:r>
    </w:p>
    <w:p w14:paraId="114977C1" w14:textId="77777777" w:rsidR="00445A79" w:rsidRDefault="00277D64" w:rsidP="00B568B1">
      <w:pPr>
        <w:pStyle w:val="ListParagraph"/>
        <w:numPr>
          <w:ilvl w:val="0"/>
          <w:numId w:val="4"/>
        </w:numPr>
      </w:pPr>
      <w:r>
        <w:t>C</w:t>
      </w:r>
      <w:r w:rsidR="00AF4BBD" w:rsidRPr="00AF4BBD">
        <w:t xml:space="preserve">hance </w:t>
      </w:r>
    </w:p>
    <w:p w14:paraId="12A9CD8B" w14:textId="77777777" w:rsidR="00445A79" w:rsidRDefault="00445A79" w:rsidP="00B568B1">
      <w:pPr>
        <w:pStyle w:val="ListParagraph"/>
        <w:numPr>
          <w:ilvl w:val="0"/>
          <w:numId w:val="4"/>
        </w:numPr>
      </w:pPr>
      <w:r>
        <w:t>M</w:t>
      </w:r>
      <w:r w:rsidR="00AF4BBD" w:rsidRPr="00AF4BBD">
        <w:t xml:space="preserve">ultiplication </w:t>
      </w:r>
      <w:r>
        <w:t>R</w:t>
      </w:r>
      <w:r w:rsidR="00AF4BBD" w:rsidRPr="00AF4BBD">
        <w:t xml:space="preserve">ule </w:t>
      </w:r>
    </w:p>
    <w:p w14:paraId="27815CAB" w14:textId="77777777" w:rsidR="00445A79" w:rsidRDefault="00445A79" w:rsidP="00B568B1">
      <w:pPr>
        <w:pStyle w:val="ListParagraph"/>
        <w:numPr>
          <w:ilvl w:val="0"/>
          <w:numId w:val="4"/>
        </w:numPr>
      </w:pPr>
      <w:r>
        <w:t>C</w:t>
      </w:r>
      <w:r w:rsidR="00AF4BBD" w:rsidRPr="00AF4BBD">
        <w:t xml:space="preserve">ombination </w:t>
      </w:r>
    </w:p>
    <w:p w14:paraId="55856F3A" w14:textId="77777777" w:rsidR="00445A79" w:rsidRDefault="00445A79" w:rsidP="00B568B1">
      <w:pPr>
        <w:pStyle w:val="ListParagraph"/>
        <w:numPr>
          <w:ilvl w:val="0"/>
          <w:numId w:val="4"/>
        </w:numPr>
      </w:pPr>
      <w:r>
        <w:t>P</w:t>
      </w:r>
      <w:r w:rsidR="00AF4BBD" w:rsidRPr="00AF4BBD">
        <w:t xml:space="preserve">ermutation </w:t>
      </w:r>
    </w:p>
    <w:p w14:paraId="1D4A4FEC" w14:textId="7D597B83" w:rsidR="00445A79" w:rsidRDefault="00445A79" w:rsidP="00B568B1">
      <w:pPr>
        <w:pStyle w:val="ListParagraph"/>
        <w:numPr>
          <w:ilvl w:val="0"/>
          <w:numId w:val="4"/>
        </w:numPr>
      </w:pPr>
      <w:r>
        <w:t>C</w:t>
      </w:r>
      <w:r w:rsidR="00AF4BBD" w:rsidRPr="00AF4BBD">
        <w:t xml:space="preserve">omplement </w:t>
      </w:r>
    </w:p>
    <w:p w14:paraId="6F50E886" w14:textId="0AC9126E" w:rsidR="00445A79" w:rsidRDefault="00445A79" w:rsidP="00B568B1">
      <w:pPr>
        <w:pStyle w:val="ListParagraph"/>
        <w:numPr>
          <w:ilvl w:val="0"/>
          <w:numId w:val="4"/>
        </w:numPr>
      </w:pPr>
      <w:r>
        <w:t>P</w:t>
      </w:r>
      <w:r w:rsidR="00AF4BBD" w:rsidRPr="00AF4BBD">
        <w:t xml:space="preserve">robability </w:t>
      </w:r>
    </w:p>
    <w:p w14:paraId="14251376" w14:textId="43BF578B" w:rsidR="00445A79" w:rsidRDefault="00445A79" w:rsidP="00B568B1">
      <w:pPr>
        <w:pStyle w:val="ListParagraph"/>
        <w:numPr>
          <w:ilvl w:val="0"/>
          <w:numId w:val="4"/>
        </w:numPr>
      </w:pPr>
      <w:r>
        <w:t>C</w:t>
      </w:r>
      <w:r w:rsidR="00AF4BBD" w:rsidRPr="00AF4BBD">
        <w:t xml:space="preserve">ompound </w:t>
      </w:r>
      <w:r>
        <w:t>E</w:t>
      </w:r>
      <w:r w:rsidR="00AF4BBD" w:rsidRPr="00AF4BBD">
        <w:t xml:space="preserve">vent </w:t>
      </w:r>
    </w:p>
    <w:p w14:paraId="56E64EB7" w14:textId="3DA224D3" w:rsidR="00445A79" w:rsidRDefault="00445A79" w:rsidP="00B568B1">
      <w:pPr>
        <w:pStyle w:val="ListParagraph"/>
        <w:numPr>
          <w:ilvl w:val="0"/>
          <w:numId w:val="4"/>
        </w:numPr>
      </w:pPr>
      <w:r>
        <w:t>P</w:t>
      </w:r>
      <w:r w:rsidR="00AF4BBD" w:rsidRPr="00AF4BBD">
        <w:t xml:space="preserve">robability </w:t>
      </w:r>
      <w:r>
        <w:t>D</w:t>
      </w:r>
      <w:r w:rsidR="00AF4BBD" w:rsidRPr="00AF4BBD">
        <w:t xml:space="preserve">istribution </w:t>
      </w:r>
    </w:p>
    <w:p w14:paraId="68343FB3" w14:textId="24C07371" w:rsidR="00445A79" w:rsidRDefault="00445A79" w:rsidP="00B568B1">
      <w:pPr>
        <w:pStyle w:val="ListParagraph"/>
        <w:numPr>
          <w:ilvl w:val="0"/>
          <w:numId w:val="4"/>
        </w:numPr>
      </w:pPr>
      <w:r>
        <w:t>C</w:t>
      </w:r>
      <w:r w:rsidR="00AF4BBD" w:rsidRPr="00AF4BBD">
        <w:t xml:space="preserve">onditional </w:t>
      </w:r>
      <w:r w:rsidR="001E1ACE">
        <w:t>P</w:t>
      </w:r>
      <w:r w:rsidR="00AF4BBD" w:rsidRPr="00AF4BBD">
        <w:t xml:space="preserve">robability </w:t>
      </w:r>
    </w:p>
    <w:p w14:paraId="43C7255E" w14:textId="54481ADE" w:rsidR="00445A79" w:rsidRDefault="00445A79" w:rsidP="00B568B1">
      <w:pPr>
        <w:pStyle w:val="ListParagraph"/>
        <w:numPr>
          <w:ilvl w:val="0"/>
          <w:numId w:val="4"/>
        </w:numPr>
      </w:pPr>
      <w:r>
        <w:t>S</w:t>
      </w:r>
      <w:r w:rsidR="00AF4BBD" w:rsidRPr="00AF4BBD">
        <w:t xml:space="preserve">ample </w:t>
      </w:r>
      <w:r w:rsidR="001E1ACE">
        <w:t>S</w:t>
      </w:r>
      <w:r w:rsidR="00AF4BBD" w:rsidRPr="00AF4BBD">
        <w:t xml:space="preserve">pace </w:t>
      </w:r>
    </w:p>
    <w:p w14:paraId="4CDA934E" w14:textId="6557CD26" w:rsidR="00445A79" w:rsidRDefault="00445A79" w:rsidP="00B568B1">
      <w:pPr>
        <w:pStyle w:val="ListParagraph"/>
        <w:numPr>
          <w:ilvl w:val="0"/>
          <w:numId w:val="4"/>
        </w:numPr>
      </w:pPr>
      <w:r>
        <w:t>E</w:t>
      </w:r>
      <w:r w:rsidR="00AF4BBD" w:rsidRPr="00AF4BBD">
        <w:t xml:space="preserve">mpirical </w:t>
      </w:r>
      <w:r>
        <w:t>P</w:t>
      </w:r>
      <w:r w:rsidR="00AF4BBD" w:rsidRPr="00AF4BBD">
        <w:t xml:space="preserve">robability </w:t>
      </w:r>
    </w:p>
    <w:p w14:paraId="7B44D584" w14:textId="74C8F335" w:rsidR="00445A79" w:rsidRDefault="00445A79" w:rsidP="00B568B1">
      <w:pPr>
        <w:pStyle w:val="ListParagraph"/>
        <w:numPr>
          <w:ilvl w:val="0"/>
          <w:numId w:val="4"/>
        </w:numPr>
      </w:pPr>
      <w:r>
        <w:t>S</w:t>
      </w:r>
      <w:r w:rsidR="00AF4BBD" w:rsidRPr="00AF4BBD">
        <w:t xml:space="preserve">ubset </w:t>
      </w:r>
    </w:p>
    <w:p w14:paraId="57934550" w14:textId="6CC43489" w:rsidR="00445A79" w:rsidRDefault="00445A79" w:rsidP="00B568B1">
      <w:pPr>
        <w:pStyle w:val="ListParagraph"/>
        <w:numPr>
          <w:ilvl w:val="0"/>
          <w:numId w:val="4"/>
        </w:numPr>
      </w:pPr>
      <w:r>
        <w:t>E</w:t>
      </w:r>
      <w:r w:rsidR="00AF4BBD" w:rsidRPr="00AF4BBD">
        <w:t xml:space="preserve">xpected </w:t>
      </w:r>
      <w:r>
        <w:t>V</w:t>
      </w:r>
      <w:r w:rsidR="00AF4BBD" w:rsidRPr="00AF4BBD">
        <w:t xml:space="preserve">alue </w:t>
      </w:r>
    </w:p>
    <w:p w14:paraId="1D5CDA22" w14:textId="479BFDA6" w:rsidR="00445A79" w:rsidRDefault="00445A79" w:rsidP="00B568B1">
      <w:pPr>
        <w:pStyle w:val="ListParagraph"/>
        <w:numPr>
          <w:ilvl w:val="0"/>
          <w:numId w:val="4"/>
        </w:numPr>
      </w:pPr>
      <w:r>
        <w:t>T</w:t>
      </w:r>
      <w:r w:rsidR="00AF4BBD" w:rsidRPr="00AF4BBD">
        <w:t xml:space="preserve">heoretical </w:t>
      </w:r>
      <w:r>
        <w:t>P</w:t>
      </w:r>
      <w:r w:rsidR="00AF4BBD" w:rsidRPr="00AF4BBD">
        <w:t xml:space="preserve">robability </w:t>
      </w:r>
    </w:p>
    <w:p w14:paraId="55C3DE01" w14:textId="26CD1C4D" w:rsidR="00445A79" w:rsidRDefault="00445A79" w:rsidP="00B568B1">
      <w:pPr>
        <w:pStyle w:val="ListParagraph"/>
        <w:numPr>
          <w:ilvl w:val="0"/>
          <w:numId w:val="4"/>
        </w:numPr>
      </w:pPr>
      <w:r>
        <w:t>E</w:t>
      </w:r>
      <w:r w:rsidR="00AF4BBD" w:rsidRPr="00AF4BBD">
        <w:t xml:space="preserve">xperimental </w:t>
      </w:r>
      <w:r>
        <w:t>P</w:t>
      </w:r>
      <w:r w:rsidR="00AF4BBD" w:rsidRPr="00AF4BBD">
        <w:t xml:space="preserve">robability </w:t>
      </w:r>
    </w:p>
    <w:p w14:paraId="73E3E360" w14:textId="4A68571C" w:rsidR="00445A79" w:rsidRDefault="00445A79" w:rsidP="00B568B1">
      <w:pPr>
        <w:pStyle w:val="ListParagraph"/>
        <w:numPr>
          <w:ilvl w:val="0"/>
          <w:numId w:val="4"/>
        </w:numPr>
      </w:pPr>
      <w:r>
        <w:t>T</w:t>
      </w:r>
      <w:r w:rsidR="00AF4BBD" w:rsidRPr="00AF4BBD">
        <w:t xml:space="preserve">wo-way </w:t>
      </w:r>
      <w:r>
        <w:t>F</w:t>
      </w:r>
      <w:r w:rsidR="00AF4BBD" w:rsidRPr="00AF4BBD">
        <w:t xml:space="preserve">requency </w:t>
      </w:r>
      <w:r>
        <w:t>T</w:t>
      </w:r>
      <w:r w:rsidR="00AF4BBD" w:rsidRPr="00AF4BBD">
        <w:t xml:space="preserve">ables </w:t>
      </w:r>
    </w:p>
    <w:p w14:paraId="1B00080E" w14:textId="3C20673E" w:rsidR="00445A79" w:rsidRDefault="00445A79" w:rsidP="00B568B1">
      <w:pPr>
        <w:pStyle w:val="ListParagraph"/>
        <w:numPr>
          <w:ilvl w:val="0"/>
          <w:numId w:val="4"/>
        </w:numPr>
      </w:pPr>
      <w:r>
        <w:t>I</w:t>
      </w:r>
      <w:r w:rsidR="00AF4BBD" w:rsidRPr="00AF4BBD">
        <w:t xml:space="preserve">ntersection </w:t>
      </w:r>
    </w:p>
    <w:p w14:paraId="4D0F735F" w14:textId="576D33CC" w:rsidR="00B568B1" w:rsidRPr="000476EB" w:rsidRDefault="00445A79" w:rsidP="00B568B1">
      <w:pPr>
        <w:pStyle w:val="ListParagraph"/>
        <w:numPr>
          <w:ilvl w:val="0"/>
          <w:numId w:val="4"/>
        </w:numPr>
      </w:pPr>
      <w:r>
        <w:t>U</w:t>
      </w:r>
      <w:r w:rsidR="00AF4BBD" w:rsidRPr="00AF4BBD">
        <w:t>nion</w:t>
      </w:r>
    </w:p>
    <w:p w14:paraId="1A3C9756" w14:textId="77777777" w:rsidR="001E1ACE" w:rsidRDefault="001E1ACE" w:rsidP="009B3B91">
      <w:pPr>
        <w:rPr>
          <w:sz w:val="28"/>
          <w:szCs w:val="28"/>
          <w:u w:val="single"/>
        </w:rPr>
        <w:sectPr w:rsidR="001E1ACE" w:rsidSect="001E1ACE">
          <w:type w:val="continuous"/>
          <w:pgSz w:w="12240" w:h="15840"/>
          <w:pgMar w:top="1440" w:right="1440" w:bottom="1440" w:left="1440" w:header="720" w:footer="720" w:gutter="0"/>
          <w:cols w:num="2" w:space="720"/>
          <w:docGrid w:linePitch="360"/>
        </w:sectPr>
      </w:pPr>
    </w:p>
    <w:p w14:paraId="1CECCF7C" w14:textId="0CCA0980" w:rsidR="009B3B91" w:rsidRDefault="009B3B91" w:rsidP="009B3B91">
      <w:pPr>
        <w:rPr>
          <w:sz w:val="28"/>
          <w:szCs w:val="28"/>
          <w:u w:val="single"/>
        </w:rPr>
      </w:pPr>
      <w:r w:rsidRPr="00403B1B">
        <w:rPr>
          <w:sz w:val="28"/>
          <w:szCs w:val="28"/>
          <w:u w:val="single"/>
        </w:rPr>
        <w:t>Unit 9</w:t>
      </w:r>
      <w:r w:rsidR="00AD09E2">
        <w:rPr>
          <w:sz w:val="28"/>
          <w:szCs w:val="28"/>
          <w:u w:val="single"/>
        </w:rPr>
        <w:t xml:space="preserve">-Culminating Capstone </w:t>
      </w:r>
      <w:r w:rsidR="007F6FA2">
        <w:rPr>
          <w:sz w:val="28"/>
          <w:szCs w:val="28"/>
          <w:u w:val="single"/>
        </w:rPr>
        <w:t>Experience</w:t>
      </w:r>
    </w:p>
    <w:p w14:paraId="5D78903C" w14:textId="4E74F691" w:rsidR="00AF4BBD" w:rsidRPr="00AF4BBD" w:rsidRDefault="00C536D7" w:rsidP="009B3B91">
      <w:r w:rsidRPr="00C536D7">
        <w:t>The Capstone Experience in mathematics is a culminating activity for the year designed to integrate and reflect upon the overall mathematics learning for the course. Students explore the content and make connections to the mathematics they previously learned by tying together all the learning that happened throughout the year.</w:t>
      </w:r>
    </w:p>
    <w:sectPr w:rsidR="00AF4BBD" w:rsidRPr="00AF4BBD" w:rsidSect="009B3B9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50A6"/>
    <w:multiLevelType w:val="hybridMultilevel"/>
    <w:tmpl w:val="103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4D9"/>
    <w:multiLevelType w:val="hybridMultilevel"/>
    <w:tmpl w:val="3DC40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247F9"/>
    <w:multiLevelType w:val="hybridMultilevel"/>
    <w:tmpl w:val="C87C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9EF"/>
    <w:multiLevelType w:val="hybridMultilevel"/>
    <w:tmpl w:val="CD3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341028">
    <w:abstractNumId w:val="1"/>
  </w:num>
  <w:num w:numId="2" w16cid:durableId="442657176">
    <w:abstractNumId w:val="2"/>
  </w:num>
  <w:num w:numId="3" w16cid:durableId="1963807640">
    <w:abstractNumId w:val="3"/>
  </w:num>
  <w:num w:numId="4" w16cid:durableId="144823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91"/>
    <w:rsid w:val="000476EB"/>
    <w:rsid w:val="001E1ACE"/>
    <w:rsid w:val="00273A87"/>
    <w:rsid w:val="00277D64"/>
    <w:rsid w:val="00287720"/>
    <w:rsid w:val="00335745"/>
    <w:rsid w:val="00403B1B"/>
    <w:rsid w:val="00445A79"/>
    <w:rsid w:val="005335D7"/>
    <w:rsid w:val="006708B8"/>
    <w:rsid w:val="006818F3"/>
    <w:rsid w:val="007F6FA2"/>
    <w:rsid w:val="009B3B91"/>
    <w:rsid w:val="00AD09E2"/>
    <w:rsid w:val="00AF4BBD"/>
    <w:rsid w:val="00B568B1"/>
    <w:rsid w:val="00C536D7"/>
    <w:rsid w:val="00CA5709"/>
    <w:rsid w:val="00CF490B"/>
    <w:rsid w:val="00CF5412"/>
    <w:rsid w:val="00E7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6DFC2"/>
  <w15:chartTrackingRefBased/>
  <w15:docId w15:val="{5802EFE0-3963-4815-B2D7-C6E77923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B91"/>
    <w:rPr>
      <w:rFonts w:eastAsiaTheme="majorEastAsia" w:cstheme="majorBidi"/>
      <w:color w:val="272727" w:themeColor="text1" w:themeTint="D8"/>
    </w:rPr>
  </w:style>
  <w:style w:type="paragraph" w:styleId="Title">
    <w:name w:val="Title"/>
    <w:basedOn w:val="Normal"/>
    <w:next w:val="Normal"/>
    <w:link w:val="TitleChar"/>
    <w:uiPriority w:val="10"/>
    <w:qFormat/>
    <w:rsid w:val="009B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B91"/>
    <w:pPr>
      <w:spacing w:before="160"/>
      <w:jc w:val="center"/>
    </w:pPr>
    <w:rPr>
      <w:i/>
      <w:iCs/>
      <w:color w:val="404040" w:themeColor="text1" w:themeTint="BF"/>
    </w:rPr>
  </w:style>
  <w:style w:type="character" w:customStyle="1" w:styleId="QuoteChar">
    <w:name w:val="Quote Char"/>
    <w:basedOn w:val="DefaultParagraphFont"/>
    <w:link w:val="Quote"/>
    <w:uiPriority w:val="29"/>
    <w:rsid w:val="009B3B91"/>
    <w:rPr>
      <w:i/>
      <w:iCs/>
      <w:color w:val="404040" w:themeColor="text1" w:themeTint="BF"/>
    </w:rPr>
  </w:style>
  <w:style w:type="paragraph" w:styleId="ListParagraph">
    <w:name w:val="List Paragraph"/>
    <w:basedOn w:val="Normal"/>
    <w:uiPriority w:val="34"/>
    <w:qFormat/>
    <w:rsid w:val="009B3B91"/>
    <w:pPr>
      <w:ind w:left="720"/>
      <w:contextualSpacing/>
    </w:pPr>
  </w:style>
  <w:style w:type="character" w:styleId="IntenseEmphasis">
    <w:name w:val="Intense Emphasis"/>
    <w:basedOn w:val="DefaultParagraphFont"/>
    <w:uiPriority w:val="21"/>
    <w:qFormat/>
    <w:rsid w:val="009B3B91"/>
    <w:rPr>
      <w:i/>
      <w:iCs/>
      <w:color w:val="0F4761" w:themeColor="accent1" w:themeShade="BF"/>
    </w:rPr>
  </w:style>
  <w:style w:type="paragraph" w:styleId="IntenseQuote">
    <w:name w:val="Intense Quote"/>
    <w:basedOn w:val="Normal"/>
    <w:next w:val="Normal"/>
    <w:link w:val="IntenseQuoteChar"/>
    <w:uiPriority w:val="30"/>
    <w:qFormat/>
    <w:rsid w:val="009B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B91"/>
    <w:rPr>
      <w:i/>
      <w:iCs/>
      <w:color w:val="0F4761" w:themeColor="accent1" w:themeShade="BF"/>
    </w:rPr>
  </w:style>
  <w:style w:type="character" w:styleId="IntenseReference">
    <w:name w:val="Intense Reference"/>
    <w:basedOn w:val="DefaultParagraphFont"/>
    <w:uiPriority w:val="32"/>
    <w:qFormat/>
    <w:rsid w:val="009B3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Pfleiger, Debra</dc:creator>
  <cp:keywords/>
  <dc:description/>
  <cp:lastModifiedBy>Pfleiger, Debra</cp:lastModifiedBy>
  <cp:revision>16</cp:revision>
  <dcterms:created xsi:type="dcterms:W3CDTF">2025-05-08T13:22:00Z</dcterms:created>
  <dcterms:modified xsi:type="dcterms:W3CDTF">2025-05-08T15:15:00Z</dcterms:modified>
</cp:coreProperties>
</file>