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2F627757">
        <w:trPr>
          <w:trHeight w:val="709"/>
        </w:trPr>
        <w:tc>
          <w:tcPr>
            <w:tcW w:w="14261" w:type="dxa"/>
            <w:gridSpan w:val="8"/>
          </w:tcPr>
          <w:p w14:paraId="4218A824" w14:textId="2C00CD4A" w:rsidR="00CE6AA5" w:rsidRDefault="00CE6AA5" w:rsidP="00CE6AA5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213B24">
              <w:rPr>
                <w:rFonts w:cstheme="minorHAnsi"/>
                <w:sz w:val="20"/>
              </w:rPr>
              <w:t>MKT-MP-2 Demonstrate an understanding of concepts, strategies</w:t>
            </w:r>
            <w:r w:rsidR="00C42F56">
              <w:rPr>
                <w:rFonts w:cstheme="minorHAnsi"/>
                <w:sz w:val="20"/>
              </w:rPr>
              <w:t xml:space="preserve">, </w:t>
            </w:r>
            <w:proofErr w:type="gramStart"/>
            <w:r w:rsidR="00C42F56">
              <w:rPr>
                <w:rFonts w:cstheme="minorHAnsi"/>
                <w:sz w:val="20"/>
              </w:rPr>
              <w:t>techniques</w:t>
            </w:r>
            <w:proofErr w:type="gramEnd"/>
            <w:r w:rsidR="00C42F56">
              <w:rPr>
                <w:rFonts w:cstheme="minorHAnsi"/>
                <w:sz w:val="20"/>
              </w:rPr>
              <w:t xml:space="preserve"> and systems used in communication, teamwork, human relations, problem solving</w:t>
            </w:r>
            <w:r w:rsidR="00604932">
              <w:rPr>
                <w:rFonts w:cstheme="minorHAnsi"/>
                <w:sz w:val="20"/>
              </w:rPr>
              <w:t>, critical thinking, personal branding and career development (areas</w:t>
            </w:r>
            <w:r w:rsidR="00927EB5">
              <w:rPr>
                <w:rFonts w:cstheme="minorHAnsi"/>
                <w:sz w:val="20"/>
              </w:rPr>
              <w:t xml:space="preserve"> commonly referred to as “soft skills.”)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2F627757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2F62775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2F62775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16072A30" w14:textId="502BB8F5" w:rsidR="00F57977" w:rsidRDefault="00C423AB" w:rsidP="00F57977">
            <w:pPr>
              <w:rPr>
                <w:rFonts w:ascii="Aparajita" w:hAnsi="Aparajita" w:cs="Aparajita"/>
                <w:b/>
                <w:bCs/>
                <w:sz w:val="14"/>
                <w:szCs w:val="14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2096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8000" behindDoc="0" locked="0" layoutInCell="1" allowOverlap="1" wp14:anchorId="689B24FE" wp14:editId="22E7144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1072" behindDoc="0" locked="0" layoutInCell="1" allowOverlap="1" wp14:anchorId="160249EE" wp14:editId="70DAEA4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7977" w:rsidRPr="2F627757">
              <w:rPr>
                <w:rFonts w:ascii="Aparajita" w:hAnsi="Aparajita" w:cs="Aparajita"/>
                <w:b/>
                <w:bCs/>
                <w:sz w:val="14"/>
                <w:szCs w:val="14"/>
              </w:rPr>
              <w:t xml:space="preserve"> </w:t>
            </w:r>
            <w:r w:rsidR="00F57977" w:rsidRPr="2F627757">
              <w:rPr>
                <w:rFonts w:ascii="Aparajita" w:hAnsi="Aparajita" w:cs="Aparajita"/>
                <w:b/>
                <w:bCs/>
                <w:sz w:val="14"/>
                <w:szCs w:val="14"/>
              </w:rPr>
              <w:t xml:space="preserve">I will learn </w:t>
            </w:r>
            <w:r w:rsidR="00F57977">
              <w:rPr>
                <w:rFonts w:ascii="Aparajita" w:hAnsi="Aparajita" w:cs="Aparajita"/>
                <w:b/>
                <w:bCs/>
                <w:sz w:val="14"/>
                <w:szCs w:val="14"/>
              </w:rPr>
              <w:t xml:space="preserve">the difference between work ethics and workplace </w:t>
            </w:r>
            <w:proofErr w:type="gramStart"/>
            <w:r w:rsidR="00F57977">
              <w:rPr>
                <w:rFonts w:ascii="Aparajita" w:hAnsi="Aparajita" w:cs="Aparajita"/>
                <w:b/>
                <w:bCs/>
                <w:sz w:val="14"/>
                <w:szCs w:val="14"/>
              </w:rPr>
              <w:t>ethics</w:t>
            </w:r>
            <w:proofErr w:type="gramEnd"/>
          </w:p>
          <w:p w14:paraId="47590B19" w14:textId="2BEA221F" w:rsidR="00B8594D" w:rsidRPr="00BA3FC6" w:rsidRDefault="00F57977" w:rsidP="00F57977">
            <w:pPr>
              <w:rPr>
                <w:b/>
                <w:bCs/>
              </w:rPr>
            </w:pPr>
            <w:r w:rsidRPr="00DF1859">
              <w:rPr>
                <w:rFonts w:ascii="Aparajita" w:hAnsi="Aparajita" w:cs="Aparajita"/>
                <w:b/>
                <w:bCs/>
              </w:rPr>
              <w:t xml:space="preserve">      </w:t>
            </w:r>
            <w:r w:rsidRPr="00DF1859">
              <w:rPr>
                <w:rFonts w:ascii="Aparajita" w:hAnsi="Aparajita" w:cs="Aparajita"/>
                <w:sz w:val="14"/>
                <w:szCs w:val="14"/>
              </w:rPr>
              <w:t xml:space="preserve"> I can identify the character traits and behaviors that exemplify good work ethics.         </w:t>
            </w:r>
            <w:r w:rsidRPr="00DF1859">
              <w:rPr>
                <w:rFonts w:ascii="Aparajita" w:hAnsi="Aparajita" w:cs="Aparajita"/>
                <w:b/>
                <w:bCs/>
                <w:sz w:val="12"/>
                <w:szCs w:val="12"/>
              </w:rPr>
              <w:t xml:space="preserve">  </w:t>
            </w:r>
          </w:p>
        </w:tc>
        <w:tc>
          <w:tcPr>
            <w:tcW w:w="2205" w:type="dxa"/>
          </w:tcPr>
          <w:p w14:paraId="739FBD2B" w14:textId="38554C8D" w:rsidR="00B8594D" w:rsidRPr="002D02E5" w:rsidRDefault="009579A1" w:rsidP="2F627757">
            <w:r>
              <w:t>Quick Write</w:t>
            </w:r>
            <w:r w:rsidR="006B44C7">
              <w:t>: What do you know about work ethic</w:t>
            </w:r>
            <w:r w:rsidR="00F53F72">
              <w:t>?</w:t>
            </w:r>
          </w:p>
        </w:tc>
        <w:tc>
          <w:tcPr>
            <w:tcW w:w="1824" w:type="dxa"/>
          </w:tcPr>
          <w:p w14:paraId="3E0B8FD4" w14:textId="2ED5B16C" w:rsidR="00B8594D" w:rsidRPr="002D02E5" w:rsidRDefault="00F53F72" w:rsidP="2F627757">
            <w:r>
              <w:t>Think Aloud</w:t>
            </w:r>
            <w:r w:rsidR="00B44FA0">
              <w:t xml:space="preserve"> Discussion</w:t>
            </w:r>
          </w:p>
        </w:tc>
        <w:tc>
          <w:tcPr>
            <w:tcW w:w="2070" w:type="dxa"/>
          </w:tcPr>
          <w:p w14:paraId="52434078" w14:textId="769B6F9E" w:rsidR="00B8594D" w:rsidRPr="002D02E5" w:rsidRDefault="00B8594D" w:rsidP="2F627757"/>
          <w:p w14:paraId="5C99985F" w14:textId="21BFCB8A" w:rsidR="00B8594D" w:rsidRPr="002D02E5" w:rsidRDefault="00B8594D" w:rsidP="2F627757"/>
        </w:tc>
        <w:tc>
          <w:tcPr>
            <w:tcW w:w="1847" w:type="dxa"/>
          </w:tcPr>
          <w:p w14:paraId="721F2096" w14:textId="4F338AE6" w:rsidR="00B8594D" w:rsidRPr="002D02E5" w:rsidRDefault="00EC1479" w:rsidP="2F627757">
            <w:r>
              <w:t xml:space="preserve">Chart </w:t>
            </w:r>
            <w:r w:rsidR="004313A6">
              <w:t>Assignment in Canvas</w:t>
            </w:r>
          </w:p>
          <w:p w14:paraId="0B7764FC" w14:textId="670E0AA8" w:rsidR="00B8594D" w:rsidRPr="002D02E5" w:rsidRDefault="00B8594D" w:rsidP="2F627757"/>
        </w:tc>
        <w:tc>
          <w:tcPr>
            <w:tcW w:w="1921" w:type="dxa"/>
          </w:tcPr>
          <w:p w14:paraId="112A319D" w14:textId="6A48F76D" w:rsidR="00B8594D" w:rsidRPr="002D02E5" w:rsidRDefault="00B8594D" w:rsidP="2F627757"/>
          <w:p w14:paraId="7E69BD4F" w14:textId="47691ECD" w:rsidR="00B8594D" w:rsidRPr="002D02E5" w:rsidRDefault="00B8594D" w:rsidP="2F627757"/>
        </w:tc>
        <w:tc>
          <w:tcPr>
            <w:tcW w:w="1498" w:type="dxa"/>
          </w:tcPr>
          <w:p w14:paraId="39906E85" w14:textId="77777777" w:rsidR="00B8594D" w:rsidRPr="002D02E5" w:rsidRDefault="00B8594D" w:rsidP="00B8594D">
            <w:pPr>
              <w:rPr>
                <w:rFonts w:cstheme="minorHAnsi"/>
              </w:rPr>
            </w:pPr>
          </w:p>
        </w:tc>
      </w:tr>
      <w:tr w:rsidR="00C423AB" w:rsidRPr="002D02E5" w14:paraId="564B18BB" w14:textId="77777777" w:rsidTr="2F627757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08578621" w14:textId="77777777" w:rsidR="00A03A0F" w:rsidRDefault="00A03A0F" w:rsidP="00A03A0F">
            <w:pPr>
              <w:rPr>
                <w:rFonts w:ascii="Aparajita" w:hAnsi="Aparajita" w:cs="Aparajita"/>
                <w:b/>
                <w:bCs/>
                <w:sz w:val="14"/>
                <w:szCs w:val="14"/>
              </w:rPr>
            </w:pPr>
            <w:r w:rsidRPr="2F627757">
              <w:rPr>
                <w:rFonts w:ascii="Aparajita" w:hAnsi="Aparajita" w:cs="Aparajita"/>
                <w:b/>
                <w:bCs/>
                <w:sz w:val="14"/>
                <w:szCs w:val="14"/>
              </w:rPr>
              <w:t xml:space="preserve">I will learn </w:t>
            </w:r>
            <w:r>
              <w:rPr>
                <w:rFonts w:ascii="Aparajita" w:hAnsi="Aparajita" w:cs="Aparajita"/>
                <w:b/>
                <w:bCs/>
                <w:sz w:val="14"/>
                <w:szCs w:val="14"/>
              </w:rPr>
              <w:t xml:space="preserve">the difference between work ethics and workplace </w:t>
            </w:r>
            <w:proofErr w:type="gramStart"/>
            <w:r>
              <w:rPr>
                <w:rFonts w:ascii="Aparajita" w:hAnsi="Aparajita" w:cs="Aparajita"/>
                <w:b/>
                <w:bCs/>
                <w:sz w:val="14"/>
                <w:szCs w:val="14"/>
              </w:rPr>
              <w:t>ethics</w:t>
            </w:r>
            <w:proofErr w:type="gramEnd"/>
          </w:p>
          <w:p w14:paraId="420EFF1A" w14:textId="04EBA054" w:rsidR="00C423AB" w:rsidRPr="00BA3FC6" w:rsidRDefault="00A03A0F" w:rsidP="2F627757">
            <w:pPr>
              <w:rPr>
                <w:rFonts w:cstheme="minorHAnsi"/>
                <w:b/>
              </w:rPr>
            </w:pPr>
            <w:r w:rsidRPr="00DF1859">
              <w:rPr>
                <w:rFonts w:ascii="Aparajita" w:hAnsi="Aparajita" w:cs="Aparajita"/>
                <w:b/>
                <w:bCs/>
              </w:rPr>
              <w:t xml:space="preserve">      </w:t>
            </w:r>
            <w:r w:rsidRPr="00DF1859">
              <w:rPr>
                <w:rFonts w:ascii="Aparajita" w:hAnsi="Aparajita" w:cs="Aparajita"/>
                <w:sz w:val="14"/>
                <w:szCs w:val="14"/>
              </w:rPr>
              <w:t xml:space="preserve"> I can identify the character traits and behaviors that exemplify good work ethics.         </w:t>
            </w:r>
            <w:r w:rsidR="00C423AB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4144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AC302F">
              <w:rPr>
                <w:rFonts w:ascii="Aparajita" w:hAnsi="Aparajita" w:cs="Aparajita"/>
                <w:b/>
                <w:noProof/>
                <w:sz w:val="14"/>
                <w:szCs w:val="14"/>
              </w:rPr>
              <w:drawing>
                <wp:anchor distT="0" distB="0" distL="114300" distR="114300" simplePos="0" relativeHeight="251653120" behindDoc="0" locked="0" layoutInCell="1" allowOverlap="1" wp14:anchorId="6FE90CDA" wp14:editId="5A9EFF9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0EF547" w14:textId="296E441B" w:rsidR="00C423AB" w:rsidRPr="00AC302F" w:rsidRDefault="00C423AB" w:rsidP="2F627757">
            <w:pPr>
              <w:jc w:val="center"/>
            </w:pPr>
            <w:r w:rsidRPr="2F627757">
              <w:rPr>
                <w:b/>
                <w:bCs/>
                <w:sz w:val="12"/>
                <w:szCs w:val="12"/>
              </w:rPr>
              <w:t xml:space="preserve">          </w:t>
            </w:r>
          </w:p>
        </w:tc>
        <w:tc>
          <w:tcPr>
            <w:tcW w:w="2205" w:type="dxa"/>
          </w:tcPr>
          <w:p w14:paraId="1A69A2A1" w14:textId="1B62FA6B" w:rsidR="00C423AB" w:rsidRPr="002D02E5" w:rsidRDefault="00CF4F34" w:rsidP="2F627757">
            <w:pPr>
              <w:spacing w:line="259" w:lineRule="auto"/>
            </w:pPr>
            <w:r>
              <w:t>Young Sheldon Video</w:t>
            </w:r>
          </w:p>
        </w:tc>
        <w:tc>
          <w:tcPr>
            <w:tcW w:w="1824" w:type="dxa"/>
          </w:tcPr>
          <w:p w14:paraId="1EE4AD17" w14:textId="21446CD4" w:rsidR="00C423AB" w:rsidRPr="002D02E5" w:rsidRDefault="00C423AB" w:rsidP="2F627757">
            <w:pPr>
              <w:spacing w:line="259" w:lineRule="auto"/>
            </w:pPr>
          </w:p>
        </w:tc>
        <w:tc>
          <w:tcPr>
            <w:tcW w:w="2070" w:type="dxa"/>
          </w:tcPr>
          <w:p w14:paraId="547EEDF5" w14:textId="77777777" w:rsidR="00C423AB" w:rsidRDefault="004D139B" w:rsidP="2F627757">
            <w:r>
              <w:t>Call</w:t>
            </w:r>
            <w:r w:rsidR="00FE1D10">
              <w:t xml:space="preserve">/Response </w:t>
            </w:r>
          </w:p>
          <w:p w14:paraId="45D10E6B" w14:textId="3CF2EC57" w:rsidR="00FE1D10" w:rsidRPr="002D02E5" w:rsidRDefault="00FE1D10" w:rsidP="2F627757">
            <w:r>
              <w:t>Work</w:t>
            </w:r>
            <w:r w:rsidR="00933513">
              <w:t xml:space="preserve">place </w:t>
            </w:r>
            <w:r>
              <w:t>Ethic Scenarios</w:t>
            </w:r>
          </w:p>
        </w:tc>
        <w:tc>
          <w:tcPr>
            <w:tcW w:w="1847" w:type="dxa"/>
          </w:tcPr>
          <w:p w14:paraId="0022E828" w14:textId="4C8A3917" w:rsidR="00C423AB" w:rsidRPr="002D02E5" w:rsidRDefault="00C423AB" w:rsidP="2F627757"/>
        </w:tc>
        <w:tc>
          <w:tcPr>
            <w:tcW w:w="1921" w:type="dxa"/>
          </w:tcPr>
          <w:p w14:paraId="5630EC5E" w14:textId="50B32EAB" w:rsidR="00C423AB" w:rsidRPr="002D02E5" w:rsidRDefault="00C423AB" w:rsidP="2F627757"/>
        </w:tc>
        <w:tc>
          <w:tcPr>
            <w:tcW w:w="1498" w:type="dxa"/>
          </w:tcPr>
          <w:p w14:paraId="2DE8C7F0" w14:textId="27F7B7FB" w:rsidR="00C423AB" w:rsidRPr="002D02E5" w:rsidRDefault="0094334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Ticket: Response to Quote on Work Ethics</w:t>
            </w:r>
          </w:p>
        </w:tc>
      </w:tr>
      <w:tr w:rsidR="00C423AB" w:rsidRPr="002D02E5" w14:paraId="2A78BB25" w14:textId="77777777" w:rsidTr="2F627757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683DDDD8" w14:textId="1DC7495E" w:rsidR="008B76CA" w:rsidRDefault="00C423AB" w:rsidP="008B76CA">
            <w:pPr>
              <w:rPr>
                <w:rFonts w:ascii="Aparajita" w:hAnsi="Aparajita" w:cs="Aparajita"/>
                <w:b/>
                <w:bCs/>
                <w:sz w:val="14"/>
                <w:szCs w:val="14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5168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46DAD951" wp14:editId="54CFCB9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4384" behindDoc="0" locked="0" layoutInCell="1" allowOverlap="1" wp14:anchorId="42C277E3" wp14:editId="397E07F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76CA" w:rsidRPr="2F627757">
              <w:rPr>
                <w:rFonts w:ascii="Aparajita" w:hAnsi="Aparajita" w:cs="Aparajita"/>
                <w:b/>
                <w:bCs/>
                <w:sz w:val="14"/>
                <w:szCs w:val="14"/>
              </w:rPr>
              <w:t xml:space="preserve"> </w:t>
            </w:r>
            <w:r w:rsidR="008B76CA" w:rsidRPr="2F627757">
              <w:rPr>
                <w:rFonts w:ascii="Aparajita" w:hAnsi="Aparajita" w:cs="Aparajita"/>
                <w:b/>
                <w:bCs/>
                <w:sz w:val="14"/>
                <w:szCs w:val="14"/>
              </w:rPr>
              <w:t xml:space="preserve">I will learn </w:t>
            </w:r>
            <w:r w:rsidR="008B76CA">
              <w:rPr>
                <w:rFonts w:ascii="Aparajita" w:hAnsi="Aparajita" w:cs="Aparajita"/>
                <w:b/>
                <w:bCs/>
                <w:sz w:val="14"/>
                <w:szCs w:val="14"/>
              </w:rPr>
              <w:t xml:space="preserve">the difference between work ethics and workplace </w:t>
            </w:r>
            <w:proofErr w:type="gramStart"/>
            <w:r w:rsidR="008B76CA">
              <w:rPr>
                <w:rFonts w:ascii="Aparajita" w:hAnsi="Aparajita" w:cs="Aparajita"/>
                <w:b/>
                <w:bCs/>
                <w:sz w:val="14"/>
                <w:szCs w:val="14"/>
              </w:rPr>
              <w:t>ethics</w:t>
            </w:r>
            <w:proofErr w:type="gramEnd"/>
          </w:p>
          <w:p w14:paraId="4BA88B9A" w14:textId="2874A414" w:rsidR="00C423AB" w:rsidRPr="002D02E5" w:rsidRDefault="008B76CA" w:rsidP="008B76CA">
            <w:pPr>
              <w:rPr>
                <w:rFonts w:cstheme="minorHAnsi"/>
              </w:rPr>
            </w:pPr>
            <w:r w:rsidRPr="00DF1859">
              <w:rPr>
                <w:rFonts w:ascii="Aparajita" w:hAnsi="Aparajita" w:cs="Aparajita"/>
                <w:b/>
                <w:bCs/>
              </w:rPr>
              <w:t xml:space="preserve">      </w:t>
            </w:r>
            <w:r w:rsidRPr="00DF1859">
              <w:rPr>
                <w:rFonts w:ascii="Aparajita" w:hAnsi="Aparajita" w:cs="Aparajita"/>
                <w:sz w:val="14"/>
                <w:szCs w:val="14"/>
              </w:rPr>
              <w:t xml:space="preserve"> I can identify the character traits and behaviors that exemplify good work ethics.         </w:t>
            </w:r>
            <w:r w:rsidRPr="00DF1859">
              <w:rPr>
                <w:rFonts w:ascii="Aparajita" w:hAnsi="Aparajita" w:cs="Aparajita"/>
                <w:b/>
                <w:bCs/>
                <w:sz w:val="12"/>
                <w:szCs w:val="12"/>
              </w:rPr>
              <w:t xml:space="preserve">  </w:t>
            </w:r>
          </w:p>
        </w:tc>
        <w:tc>
          <w:tcPr>
            <w:tcW w:w="2205" w:type="dxa"/>
          </w:tcPr>
          <w:p w14:paraId="37F1D968" w14:textId="5E61F1B5" w:rsidR="00C423AB" w:rsidRPr="002D02E5" w:rsidRDefault="009A4722" w:rsidP="2F627757">
            <w:pPr>
              <w:spacing w:line="259" w:lineRule="auto"/>
            </w:pPr>
            <w:r>
              <w:t>Two Truths and a Lie</w:t>
            </w:r>
          </w:p>
        </w:tc>
        <w:tc>
          <w:tcPr>
            <w:tcW w:w="1824" w:type="dxa"/>
          </w:tcPr>
          <w:p w14:paraId="1C006E23" w14:textId="5CAF559D" w:rsidR="00C423AB" w:rsidRPr="002D02E5" w:rsidRDefault="00C423AB" w:rsidP="2F627757">
            <w:pPr>
              <w:spacing w:line="259" w:lineRule="auto"/>
            </w:pPr>
          </w:p>
        </w:tc>
        <w:tc>
          <w:tcPr>
            <w:tcW w:w="2070" w:type="dxa"/>
          </w:tcPr>
          <w:p w14:paraId="578DEA5D" w14:textId="166EB259" w:rsidR="00C423AB" w:rsidRPr="002D02E5" w:rsidRDefault="00CF4F34" w:rsidP="2F627757">
            <w:pPr>
              <w:spacing w:line="259" w:lineRule="auto"/>
            </w:pPr>
            <w:r>
              <w:t>The Integrity Challenge Game</w:t>
            </w:r>
          </w:p>
        </w:tc>
        <w:tc>
          <w:tcPr>
            <w:tcW w:w="1847" w:type="dxa"/>
          </w:tcPr>
          <w:p w14:paraId="7A64CDB8" w14:textId="374B21FF" w:rsidR="00C423AB" w:rsidRPr="002D02E5" w:rsidRDefault="00C423AB" w:rsidP="2F627757">
            <w:pPr>
              <w:spacing w:line="259" w:lineRule="auto"/>
            </w:pPr>
          </w:p>
        </w:tc>
        <w:tc>
          <w:tcPr>
            <w:tcW w:w="1921" w:type="dxa"/>
          </w:tcPr>
          <w:p w14:paraId="0835072E" w14:textId="73B617C2" w:rsidR="00C423AB" w:rsidRPr="002D02E5" w:rsidRDefault="00C423AB" w:rsidP="2F627757">
            <w:pPr>
              <w:spacing w:line="259" w:lineRule="auto"/>
            </w:pPr>
          </w:p>
        </w:tc>
        <w:tc>
          <w:tcPr>
            <w:tcW w:w="1498" w:type="dxa"/>
          </w:tcPr>
          <w:p w14:paraId="75612296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</w:tr>
      <w:tr w:rsidR="00C423AB" w:rsidRPr="002D02E5" w14:paraId="2FF05BFF" w14:textId="77777777" w:rsidTr="2F627757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571AB59A" w14:textId="4B208A43" w:rsidR="005050B8" w:rsidRDefault="005050B8" w:rsidP="005050B8">
            <w:pPr>
              <w:rPr>
                <w:rFonts w:ascii="Aparajita" w:hAnsi="Aparajita" w:cs="Aparajita"/>
                <w:b/>
                <w:bCs/>
                <w:sz w:val="14"/>
                <w:szCs w:val="14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7456" behindDoc="0" locked="0" layoutInCell="1" allowOverlap="1" wp14:anchorId="5FEBA876" wp14:editId="13812437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69215</wp:posOffset>
                  </wp:positionV>
                  <wp:extent cx="76200" cy="7475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6672" cy="75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2F627757">
              <w:rPr>
                <w:rFonts w:ascii="Aparajita" w:hAnsi="Aparajita" w:cs="Aparajita"/>
                <w:b/>
                <w:bCs/>
                <w:sz w:val="14"/>
                <w:szCs w:val="14"/>
              </w:rPr>
              <w:t xml:space="preserve">I will learn </w:t>
            </w:r>
            <w:r>
              <w:rPr>
                <w:rFonts w:ascii="Aparajita" w:hAnsi="Aparajita" w:cs="Aparajita"/>
                <w:b/>
                <w:bCs/>
                <w:sz w:val="14"/>
                <w:szCs w:val="14"/>
              </w:rPr>
              <w:t xml:space="preserve">the difference between work ethics and workplace </w:t>
            </w:r>
            <w:proofErr w:type="gramStart"/>
            <w:r>
              <w:rPr>
                <w:rFonts w:ascii="Aparajita" w:hAnsi="Aparajita" w:cs="Aparajita"/>
                <w:b/>
                <w:bCs/>
                <w:sz w:val="14"/>
                <w:szCs w:val="14"/>
              </w:rPr>
              <w:t>ethics</w:t>
            </w:r>
            <w:proofErr w:type="gramEnd"/>
          </w:p>
          <w:p w14:paraId="27FEF938" w14:textId="6F026D1B" w:rsidR="00C423AB" w:rsidRPr="00A6137A" w:rsidRDefault="005050B8" w:rsidP="005050B8">
            <w:pPr>
              <w:rPr>
                <w:rFonts w:ascii="Aparajita" w:hAnsi="Aparajita" w:cs="Aparajita"/>
                <w:b/>
                <w:bCs/>
                <w:sz w:val="14"/>
                <w:szCs w:val="14"/>
              </w:rPr>
            </w:pPr>
            <w:r w:rsidRPr="00DF1859">
              <w:rPr>
                <w:rFonts w:ascii="Aparajita" w:hAnsi="Aparajita" w:cs="Aparajita"/>
                <w:b/>
                <w:bCs/>
              </w:rPr>
              <w:t xml:space="preserve">      </w:t>
            </w:r>
            <w:r w:rsidRPr="00DF1859">
              <w:rPr>
                <w:rFonts w:ascii="Aparajita" w:hAnsi="Aparajita" w:cs="Aparajita"/>
                <w:sz w:val="14"/>
                <w:szCs w:val="14"/>
              </w:rPr>
              <w:t xml:space="preserve"> I can identify the character traits and behaviors that exemplify good work ethics.         </w:t>
            </w:r>
            <w:r w:rsidRPr="00DF1859">
              <w:rPr>
                <w:rFonts w:ascii="Aparajita" w:hAnsi="Aparajita" w:cs="Aparajita"/>
                <w:b/>
                <w:bCs/>
                <w:sz w:val="12"/>
                <w:szCs w:val="12"/>
              </w:rPr>
              <w:t xml:space="preserve">  </w:t>
            </w:r>
            <w:r w:rsidR="00C423AB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7216" behindDoc="0" locked="0" layoutInCell="1" allowOverlap="1" wp14:anchorId="5CB1CD89" wp14:editId="2C26ECE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6C5AC4C9" wp14:editId="713C4AA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5" w:type="dxa"/>
          </w:tcPr>
          <w:p w14:paraId="61274EBE" w14:textId="7A3A8140" w:rsidR="00C423AB" w:rsidRPr="002D02E5" w:rsidRDefault="00D85A54" w:rsidP="2F627757">
            <w:pPr>
              <w:spacing w:line="259" w:lineRule="auto"/>
            </w:pPr>
            <w:r>
              <w:t>Substitute</w:t>
            </w:r>
            <w:r w:rsidR="004B18D4">
              <w:t xml:space="preserve"> DECA Fall Leadership Conference</w:t>
            </w:r>
          </w:p>
        </w:tc>
        <w:tc>
          <w:tcPr>
            <w:tcW w:w="1824" w:type="dxa"/>
          </w:tcPr>
          <w:p w14:paraId="5B374F6D" w14:textId="0BC7922E" w:rsidR="00C423AB" w:rsidRPr="002D02E5" w:rsidRDefault="00C423AB" w:rsidP="2F627757">
            <w:pPr>
              <w:spacing w:line="259" w:lineRule="auto"/>
            </w:pPr>
          </w:p>
          <w:p w14:paraId="7BAB9F2C" w14:textId="00E2A0C3" w:rsidR="00C423AB" w:rsidRPr="002D02E5" w:rsidRDefault="00C423AB" w:rsidP="7C2DD9A8"/>
        </w:tc>
        <w:tc>
          <w:tcPr>
            <w:tcW w:w="2070" w:type="dxa"/>
          </w:tcPr>
          <w:p w14:paraId="2F7B8FE1" w14:textId="39B729A5" w:rsidR="00C423AB" w:rsidRPr="002D02E5" w:rsidRDefault="00C423AB" w:rsidP="2F627757">
            <w:pPr>
              <w:spacing w:line="259" w:lineRule="auto"/>
            </w:pPr>
          </w:p>
          <w:p w14:paraId="02066648" w14:textId="127C9AFB" w:rsidR="00C423AB" w:rsidRPr="002D02E5" w:rsidRDefault="00C423AB" w:rsidP="7C2DD9A8"/>
        </w:tc>
        <w:tc>
          <w:tcPr>
            <w:tcW w:w="1847" w:type="dxa"/>
          </w:tcPr>
          <w:p w14:paraId="4B342B7C" w14:textId="27D5A2C5" w:rsidR="00C423AB" w:rsidRPr="002D02E5" w:rsidRDefault="00C423AB" w:rsidP="2F627757">
            <w:pPr>
              <w:spacing w:line="259" w:lineRule="auto"/>
            </w:pPr>
          </w:p>
          <w:p w14:paraId="4A8E7F0B" w14:textId="5850710A" w:rsidR="00C423AB" w:rsidRPr="002D02E5" w:rsidRDefault="00C423AB" w:rsidP="7C2DD9A8"/>
        </w:tc>
        <w:tc>
          <w:tcPr>
            <w:tcW w:w="1921" w:type="dxa"/>
          </w:tcPr>
          <w:p w14:paraId="57ACAD40" w14:textId="5A45D22B" w:rsidR="00C423AB" w:rsidRPr="002D02E5" w:rsidRDefault="00A64513" w:rsidP="7C2DD9A8">
            <w:r>
              <w:t>Ethics</w:t>
            </w:r>
            <w:r w:rsidR="003E6B19">
              <w:t xml:space="preserve"> vs. Workplace Ethics…there’s a difference</w:t>
            </w:r>
            <w:r w:rsidR="00831B48">
              <w:t xml:space="preserve"> Article</w:t>
            </w:r>
          </w:p>
        </w:tc>
        <w:tc>
          <w:tcPr>
            <w:tcW w:w="1498" w:type="dxa"/>
          </w:tcPr>
          <w:p w14:paraId="167F6272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</w:tr>
      <w:tr w:rsidR="00C423AB" w:rsidRPr="002D02E5" w14:paraId="4C1484AE" w14:textId="77777777" w:rsidTr="2F627757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06" w:type="dxa"/>
          </w:tcPr>
          <w:p w14:paraId="3109D233" w14:textId="73CF0549" w:rsidR="00C423AB" w:rsidRDefault="00C423AB" w:rsidP="2F627757">
            <w:pPr>
              <w:rPr>
                <w:rFonts w:ascii="Aparajita" w:hAnsi="Aparajita" w:cs="Aparajita"/>
                <w:b/>
                <w:bCs/>
                <w:sz w:val="14"/>
                <w:szCs w:val="14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4320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65BB528F" w:rsidRPr="2F627757">
              <w:rPr>
                <w:b/>
                <w:bCs/>
              </w:rPr>
              <w:t xml:space="preserve"> I </w:t>
            </w:r>
            <w:proofErr w:type="spellStart"/>
            <w:r w:rsidR="65BB528F" w:rsidRPr="2F627757">
              <w:rPr>
                <w:rFonts w:ascii="Aparajita" w:hAnsi="Aparajita" w:cs="Aparajita"/>
                <w:b/>
                <w:bCs/>
                <w:sz w:val="14"/>
                <w:szCs w:val="14"/>
              </w:rPr>
              <w:t>I</w:t>
            </w:r>
            <w:proofErr w:type="spellEnd"/>
            <w:r w:rsidR="65BB528F" w:rsidRPr="2F627757">
              <w:rPr>
                <w:rFonts w:ascii="Aparajita" w:hAnsi="Aparajita" w:cs="Aparajita"/>
                <w:b/>
                <w:bCs/>
                <w:sz w:val="14"/>
                <w:szCs w:val="14"/>
              </w:rPr>
              <w:t xml:space="preserve"> will learn </w:t>
            </w:r>
            <w:r w:rsidR="00DF1859">
              <w:rPr>
                <w:rFonts w:ascii="Aparajita" w:hAnsi="Aparajita" w:cs="Aparajita"/>
                <w:b/>
                <w:bCs/>
                <w:sz w:val="14"/>
                <w:szCs w:val="14"/>
              </w:rPr>
              <w:t xml:space="preserve">the difference between work ethics and workplace </w:t>
            </w:r>
            <w:proofErr w:type="gramStart"/>
            <w:r w:rsidR="00DF1859">
              <w:rPr>
                <w:rFonts w:ascii="Aparajita" w:hAnsi="Aparajita" w:cs="Aparajita"/>
                <w:b/>
                <w:bCs/>
                <w:sz w:val="14"/>
                <w:szCs w:val="14"/>
              </w:rPr>
              <w:t>ethics</w:t>
            </w:r>
            <w:proofErr w:type="gramEnd"/>
          </w:p>
          <w:p w14:paraId="7E7511D5" w14:textId="5E5FFF9D" w:rsidR="00C423AB" w:rsidRPr="00DF1859" w:rsidRDefault="00C423AB" w:rsidP="2F627757">
            <w:pPr>
              <w:rPr>
                <w:rFonts w:ascii="Aparajita" w:hAnsi="Aparajita" w:cs="Aparajita"/>
              </w:rPr>
            </w:pPr>
            <w:r w:rsidRPr="00DF1859">
              <w:rPr>
                <w:rFonts w:ascii="Aparajita" w:hAnsi="Aparajita" w:cs="Aparajita"/>
                <w:b/>
                <w:bCs/>
              </w:rPr>
              <w:t xml:space="preserve">      </w:t>
            </w:r>
            <w:r w:rsidRPr="00DF1859">
              <w:rPr>
                <w:rFonts w:ascii="Aparajita" w:hAnsi="Aparajita" w:cs="Aparajita"/>
                <w:sz w:val="14"/>
                <w:szCs w:val="14"/>
              </w:rPr>
              <w:t xml:space="preserve"> </w:t>
            </w:r>
            <w:r w:rsidR="3973CB7F" w:rsidRPr="00DF1859">
              <w:rPr>
                <w:rFonts w:ascii="Aparajita" w:hAnsi="Aparajita" w:cs="Aparajita"/>
                <w:sz w:val="14"/>
                <w:szCs w:val="14"/>
              </w:rPr>
              <w:t>I c</w:t>
            </w:r>
            <w:r w:rsidR="009F6055" w:rsidRPr="00DF1859">
              <w:rPr>
                <w:rFonts w:ascii="Aparajita" w:hAnsi="Aparajita" w:cs="Aparajita"/>
                <w:sz w:val="14"/>
                <w:szCs w:val="14"/>
              </w:rPr>
              <w:t xml:space="preserve">an identify the </w:t>
            </w:r>
            <w:r w:rsidR="007A6423" w:rsidRPr="00DF1859">
              <w:rPr>
                <w:rFonts w:ascii="Aparajita" w:hAnsi="Aparajita" w:cs="Aparajita"/>
                <w:sz w:val="14"/>
                <w:szCs w:val="14"/>
              </w:rPr>
              <w:t>character traits and behav</w:t>
            </w:r>
            <w:r w:rsidR="00F06668" w:rsidRPr="00DF1859">
              <w:rPr>
                <w:rFonts w:ascii="Aparajita" w:hAnsi="Aparajita" w:cs="Aparajita"/>
                <w:sz w:val="14"/>
                <w:szCs w:val="14"/>
              </w:rPr>
              <w:t xml:space="preserve">iors </w:t>
            </w:r>
            <w:r w:rsidR="00616334" w:rsidRPr="00DF1859">
              <w:rPr>
                <w:rFonts w:ascii="Aparajita" w:hAnsi="Aparajita" w:cs="Aparajita"/>
                <w:sz w:val="14"/>
                <w:szCs w:val="14"/>
              </w:rPr>
              <w:t>that exemplify good work ethics</w:t>
            </w:r>
            <w:r w:rsidR="00274D8D" w:rsidRPr="00DF1859">
              <w:rPr>
                <w:rFonts w:ascii="Aparajita" w:hAnsi="Aparajita" w:cs="Aparajita"/>
                <w:sz w:val="14"/>
                <w:szCs w:val="14"/>
              </w:rPr>
              <w:t>.</w:t>
            </w:r>
            <w:r w:rsidR="3973CB7F" w:rsidRPr="00DF1859">
              <w:rPr>
                <w:rFonts w:ascii="Aparajita" w:hAnsi="Aparajita" w:cs="Aparajita"/>
                <w:sz w:val="14"/>
                <w:szCs w:val="14"/>
              </w:rPr>
              <w:t xml:space="preserve"> </w:t>
            </w:r>
            <w:r w:rsidRPr="00DF1859">
              <w:rPr>
                <w:rFonts w:ascii="Aparajita" w:hAnsi="Aparajita" w:cs="Aparajita"/>
                <w:sz w:val="14"/>
                <w:szCs w:val="14"/>
              </w:rPr>
              <w:t xml:space="preserve">        </w:t>
            </w:r>
            <w:r w:rsidRPr="00DF1859">
              <w:rPr>
                <w:rFonts w:ascii="Aparajita" w:hAnsi="Aparajita" w:cs="Aparajita"/>
                <w:b/>
                <w:bCs/>
                <w:sz w:val="12"/>
                <w:szCs w:val="12"/>
              </w:rPr>
              <w:t xml:space="preserve">  </w:t>
            </w:r>
            <w:r w:rsidRPr="00DF1859">
              <w:rPr>
                <w:rFonts w:ascii="Aparajita" w:hAnsi="Aparajita" w:cs="Aparajita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66BC017A" wp14:editId="559199E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5" w:type="dxa"/>
          </w:tcPr>
          <w:p w14:paraId="6C3A1E46" w14:textId="6FD9ACC0" w:rsidR="00C423AB" w:rsidRPr="002D02E5" w:rsidRDefault="004B18D4" w:rsidP="7C2DD9A8">
            <w:r>
              <w:t>Substitute DECA Fall Leadership Conference</w:t>
            </w:r>
          </w:p>
        </w:tc>
        <w:tc>
          <w:tcPr>
            <w:tcW w:w="1824" w:type="dxa"/>
          </w:tcPr>
          <w:p w14:paraId="0CA8540D" w14:textId="71EADAD7" w:rsidR="00C423AB" w:rsidRPr="002D02E5" w:rsidRDefault="00C423AB" w:rsidP="7C2DD9A8"/>
        </w:tc>
        <w:tc>
          <w:tcPr>
            <w:tcW w:w="2070" w:type="dxa"/>
          </w:tcPr>
          <w:p w14:paraId="30AD2A80" w14:textId="43695ACF" w:rsidR="00C423AB" w:rsidRPr="002D02E5" w:rsidRDefault="00C423AB" w:rsidP="2F627757">
            <w:pPr>
              <w:spacing w:line="259" w:lineRule="auto"/>
            </w:pPr>
          </w:p>
        </w:tc>
        <w:tc>
          <w:tcPr>
            <w:tcW w:w="1847" w:type="dxa"/>
          </w:tcPr>
          <w:p w14:paraId="7E4437AE" w14:textId="3405722A" w:rsidR="00C423AB" w:rsidRPr="002D02E5" w:rsidRDefault="00C423AB" w:rsidP="2F627757">
            <w:pPr>
              <w:spacing w:line="259" w:lineRule="auto"/>
            </w:pPr>
          </w:p>
        </w:tc>
        <w:tc>
          <w:tcPr>
            <w:tcW w:w="1921" w:type="dxa"/>
          </w:tcPr>
          <w:p w14:paraId="1A18FD7B" w14:textId="1311967B" w:rsidR="00C423AB" w:rsidRPr="002D02E5" w:rsidRDefault="00831B48" w:rsidP="2F627757">
            <w:pPr>
              <w:spacing w:line="259" w:lineRule="auto"/>
            </w:pPr>
            <w:r>
              <w:t>Workplace Ethics</w:t>
            </w:r>
          </w:p>
        </w:tc>
        <w:tc>
          <w:tcPr>
            <w:tcW w:w="1498" w:type="dxa"/>
          </w:tcPr>
          <w:p w14:paraId="4BC1277B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</w:tr>
    </w:tbl>
    <w:p w14:paraId="15A07767" w14:textId="3C6FCB11" w:rsidR="009905E3" w:rsidRPr="004601CB" w:rsidRDefault="009905E3" w:rsidP="00CA70A2">
      <w:pPr>
        <w:rPr>
          <w:i/>
          <w:sz w:val="14"/>
        </w:rPr>
      </w:pPr>
    </w:p>
    <w:sectPr w:rsidR="009905E3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51FB0" w14:textId="77777777" w:rsidR="009E3103" w:rsidRDefault="009E3103" w:rsidP="00B8594D">
      <w:pPr>
        <w:spacing w:after="0" w:line="240" w:lineRule="auto"/>
      </w:pPr>
      <w:r>
        <w:separator/>
      </w:r>
    </w:p>
  </w:endnote>
  <w:endnote w:type="continuationSeparator" w:id="0">
    <w:p w14:paraId="6B3797FF" w14:textId="77777777" w:rsidR="009E3103" w:rsidRDefault="009E310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2A470" w14:textId="77777777" w:rsidR="009E3103" w:rsidRDefault="009E3103" w:rsidP="00B8594D">
      <w:pPr>
        <w:spacing w:after="0" w:line="240" w:lineRule="auto"/>
      </w:pPr>
      <w:r>
        <w:separator/>
      </w:r>
    </w:p>
  </w:footnote>
  <w:footnote w:type="continuationSeparator" w:id="0">
    <w:p w14:paraId="3FC900A5" w14:textId="77777777" w:rsidR="009E3103" w:rsidRDefault="009E310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160C8F68" w14:textId="6992F970" w:rsidR="00B8594D" w:rsidRPr="00405192" w:rsidRDefault="00CE6AA5" w:rsidP="00405192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Teacher: __</w:t>
    </w:r>
    <w:r w:rsidR="00AD3F71" w:rsidRPr="00671E3B">
      <w:rPr>
        <w:b/>
        <w:bCs/>
        <w:sz w:val="24"/>
        <w:szCs w:val="28"/>
        <w:u w:val="single"/>
      </w:rPr>
      <w:t>Walker</w:t>
    </w:r>
    <w:r w:rsidRPr="00671E3B">
      <w:rPr>
        <w:b/>
        <w:bCs/>
        <w:sz w:val="24"/>
        <w:szCs w:val="28"/>
        <w:u w:val="single"/>
      </w:rPr>
      <w:t>_</w:t>
    </w:r>
    <w:r w:rsidRPr="00C423AB">
      <w:rPr>
        <w:b/>
        <w:bCs/>
        <w:sz w:val="24"/>
        <w:szCs w:val="28"/>
      </w:rPr>
      <w:t xml:space="preserve">___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>Subject: _</w:t>
    </w:r>
    <w:r w:rsidR="00671E3B" w:rsidRPr="00671E3B">
      <w:rPr>
        <w:b/>
        <w:bCs/>
        <w:sz w:val="24"/>
        <w:szCs w:val="28"/>
        <w:u w:val="single"/>
      </w:rPr>
      <w:t>Marketing Principles</w:t>
    </w:r>
    <w:r w:rsidRPr="00C423AB">
      <w:rPr>
        <w:b/>
        <w:bCs/>
        <w:sz w:val="24"/>
        <w:szCs w:val="28"/>
      </w:rPr>
      <w:t xml:space="preserve">___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Grade: _</w:t>
    </w:r>
    <w:r w:rsidR="00835CF8" w:rsidRPr="00835CF8">
      <w:rPr>
        <w:b/>
        <w:bCs/>
        <w:sz w:val="24"/>
        <w:szCs w:val="28"/>
        <w:u w:val="single"/>
      </w:rPr>
      <w:t>9</w:t>
    </w:r>
    <w:r w:rsidR="00835CF8" w:rsidRPr="00835CF8">
      <w:rPr>
        <w:b/>
        <w:bCs/>
        <w:sz w:val="24"/>
        <w:szCs w:val="28"/>
        <w:u w:val="single"/>
        <w:vertAlign w:val="superscript"/>
      </w:rPr>
      <w:t>th</w:t>
    </w:r>
    <w:r w:rsidR="00835CF8" w:rsidRPr="00835CF8">
      <w:rPr>
        <w:b/>
        <w:bCs/>
        <w:sz w:val="24"/>
        <w:szCs w:val="28"/>
        <w:u w:val="single"/>
      </w:rPr>
      <w:t xml:space="preserve"> – 12</w:t>
    </w:r>
    <w:r w:rsidR="00835CF8" w:rsidRPr="00835CF8">
      <w:rPr>
        <w:b/>
        <w:bCs/>
        <w:sz w:val="24"/>
        <w:szCs w:val="28"/>
        <w:u w:val="single"/>
        <w:vertAlign w:val="superscript"/>
      </w:rPr>
      <w:t>th</w:t>
    </w:r>
    <w:r w:rsidR="00835CF8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___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>Date(s): _</w:t>
    </w:r>
    <w:r w:rsidR="00DC42A8">
      <w:rPr>
        <w:b/>
        <w:bCs/>
        <w:sz w:val="24"/>
        <w:szCs w:val="28"/>
        <w:u w:val="single"/>
      </w:rPr>
      <w:t>November 4-8</w:t>
    </w:r>
    <w:r w:rsidR="00405192" w:rsidRPr="00405192">
      <w:rPr>
        <w:b/>
        <w:bCs/>
        <w:sz w:val="24"/>
        <w:szCs w:val="28"/>
        <w:u w:val="single"/>
      </w:rPr>
      <w:t>, 2024</w:t>
    </w:r>
    <w:r w:rsidRPr="00C423AB">
      <w:rPr>
        <w:b/>
        <w:bCs/>
        <w:sz w:val="24"/>
        <w:szCs w:val="28"/>
      </w:rPr>
      <w:t>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2"/>
  </w:num>
  <w:num w:numId="2" w16cid:durableId="999115813">
    <w:abstractNumId w:val="0"/>
  </w:num>
  <w:num w:numId="3" w16cid:durableId="1591238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1060A9"/>
    <w:rsid w:val="00124027"/>
    <w:rsid w:val="00134848"/>
    <w:rsid w:val="0015262C"/>
    <w:rsid w:val="00213B24"/>
    <w:rsid w:val="00216E4C"/>
    <w:rsid w:val="002312AC"/>
    <w:rsid w:val="00237178"/>
    <w:rsid w:val="0027156A"/>
    <w:rsid w:val="00274D8D"/>
    <w:rsid w:val="00282910"/>
    <w:rsid w:val="002C4A96"/>
    <w:rsid w:val="002D02E5"/>
    <w:rsid w:val="00353809"/>
    <w:rsid w:val="00372761"/>
    <w:rsid w:val="0038575B"/>
    <w:rsid w:val="003E6B19"/>
    <w:rsid w:val="003F7F98"/>
    <w:rsid w:val="00405192"/>
    <w:rsid w:val="004313A6"/>
    <w:rsid w:val="004422C4"/>
    <w:rsid w:val="004601CB"/>
    <w:rsid w:val="004B18D4"/>
    <w:rsid w:val="004C5FBB"/>
    <w:rsid w:val="004D139B"/>
    <w:rsid w:val="005050B8"/>
    <w:rsid w:val="005A1B4D"/>
    <w:rsid w:val="005A2A73"/>
    <w:rsid w:val="005C2FF4"/>
    <w:rsid w:val="00604932"/>
    <w:rsid w:val="00616334"/>
    <w:rsid w:val="00671E3B"/>
    <w:rsid w:val="006B44C7"/>
    <w:rsid w:val="0077655F"/>
    <w:rsid w:val="00786A83"/>
    <w:rsid w:val="007A6423"/>
    <w:rsid w:val="00831B48"/>
    <w:rsid w:val="00835CF8"/>
    <w:rsid w:val="00872678"/>
    <w:rsid w:val="008B76CA"/>
    <w:rsid w:val="008D6548"/>
    <w:rsid w:val="00927EB5"/>
    <w:rsid w:val="00933513"/>
    <w:rsid w:val="00943347"/>
    <w:rsid w:val="009579A1"/>
    <w:rsid w:val="009905E3"/>
    <w:rsid w:val="009A4722"/>
    <w:rsid w:val="009E3103"/>
    <w:rsid w:val="009F6055"/>
    <w:rsid w:val="00A03A0F"/>
    <w:rsid w:val="00A22CAA"/>
    <w:rsid w:val="00A54B17"/>
    <w:rsid w:val="00A6137A"/>
    <w:rsid w:val="00A64513"/>
    <w:rsid w:val="00A90BDC"/>
    <w:rsid w:val="00AB7A3A"/>
    <w:rsid w:val="00AC302F"/>
    <w:rsid w:val="00AC70E0"/>
    <w:rsid w:val="00AD01A7"/>
    <w:rsid w:val="00AD14DD"/>
    <w:rsid w:val="00AD3F71"/>
    <w:rsid w:val="00B1534B"/>
    <w:rsid w:val="00B41B19"/>
    <w:rsid w:val="00B44FA0"/>
    <w:rsid w:val="00B8594D"/>
    <w:rsid w:val="00BA3FC6"/>
    <w:rsid w:val="00BB75F1"/>
    <w:rsid w:val="00C423AB"/>
    <w:rsid w:val="00C42F56"/>
    <w:rsid w:val="00CA70A2"/>
    <w:rsid w:val="00CB3D54"/>
    <w:rsid w:val="00CE6AA5"/>
    <w:rsid w:val="00CF4F34"/>
    <w:rsid w:val="00D0351D"/>
    <w:rsid w:val="00D60F2B"/>
    <w:rsid w:val="00D85A54"/>
    <w:rsid w:val="00DC42A8"/>
    <w:rsid w:val="00DF1859"/>
    <w:rsid w:val="00DF1BE7"/>
    <w:rsid w:val="00DF4B9E"/>
    <w:rsid w:val="00E712C6"/>
    <w:rsid w:val="00E87860"/>
    <w:rsid w:val="00EC1479"/>
    <w:rsid w:val="00F06668"/>
    <w:rsid w:val="00F53F72"/>
    <w:rsid w:val="00F57977"/>
    <w:rsid w:val="00FE1D10"/>
    <w:rsid w:val="0235FE21"/>
    <w:rsid w:val="07C03720"/>
    <w:rsid w:val="0C11F6B5"/>
    <w:rsid w:val="0EACCC67"/>
    <w:rsid w:val="0EAD231F"/>
    <w:rsid w:val="1ACF55B6"/>
    <w:rsid w:val="1D21BFE0"/>
    <w:rsid w:val="20E0BF1F"/>
    <w:rsid w:val="25A77D97"/>
    <w:rsid w:val="28774288"/>
    <w:rsid w:val="2F627757"/>
    <w:rsid w:val="2FF851BA"/>
    <w:rsid w:val="384B004F"/>
    <w:rsid w:val="3973CB7F"/>
    <w:rsid w:val="39B99530"/>
    <w:rsid w:val="3EF5CF56"/>
    <w:rsid w:val="441F3388"/>
    <w:rsid w:val="45A622A5"/>
    <w:rsid w:val="47C0C273"/>
    <w:rsid w:val="49C2C659"/>
    <w:rsid w:val="5074DD32"/>
    <w:rsid w:val="526B5C87"/>
    <w:rsid w:val="583303CF"/>
    <w:rsid w:val="5CEE14A8"/>
    <w:rsid w:val="5FEDA312"/>
    <w:rsid w:val="6303D40C"/>
    <w:rsid w:val="6567D8E8"/>
    <w:rsid w:val="65BB528F"/>
    <w:rsid w:val="67C75C45"/>
    <w:rsid w:val="6D840712"/>
    <w:rsid w:val="6DC1F9F2"/>
    <w:rsid w:val="6F095FEB"/>
    <w:rsid w:val="6FA8E949"/>
    <w:rsid w:val="6FC0BA9A"/>
    <w:rsid w:val="6FEAD04A"/>
    <w:rsid w:val="78DC05B8"/>
    <w:rsid w:val="7C2DD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Walker, Chiquitta</cp:lastModifiedBy>
  <cp:revision>2</cp:revision>
  <dcterms:created xsi:type="dcterms:W3CDTF">2024-11-05T11:02:00Z</dcterms:created>
  <dcterms:modified xsi:type="dcterms:W3CDTF">2024-11-05T11:02:00Z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