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F690C" w14:textId="77777777" w:rsidR="003B724E" w:rsidRPr="003B724E" w:rsidRDefault="003B724E" w:rsidP="003B72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B72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Westside High School – Weekly Lesson Plan (Week-at-a-Glance)</w:t>
      </w:r>
    </w:p>
    <w:p w14:paraId="6E4DB012" w14:textId="77777777" w:rsidR="003B724E" w:rsidRPr="003B724E" w:rsidRDefault="003B724E" w:rsidP="003B7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24E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Brandi Colon</w:t>
      </w:r>
      <w:bookmarkStart w:id="0" w:name="_GoBack"/>
      <w:bookmarkEnd w:id="0"/>
      <w:r w:rsidRPr="003B724E">
        <w:rPr>
          <w:rFonts w:ascii="Times New Roman" w:eastAsia="Times New Roman" w:hAnsi="Times New Roman" w:cs="Times New Roman"/>
          <w:sz w:val="24"/>
          <w:szCs w:val="24"/>
        </w:rPr>
        <w:br/>
      </w:r>
      <w:r w:rsidRPr="003B724E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3B724E">
        <w:rPr>
          <w:rFonts w:ascii="Times New Roman" w:eastAsia="Times New Roman" w:hAnsi="Times New Roman" w:cs="Times New Roman"/>
          <w:sz w:val="24"/>
          <w:szCs w:val="24"/>
        </w:rPr>
        <w:t xml:space="preserve"> Percussion Ensemble</w:t>
      </w:r>
      <w:r w:rsidRPr="003B724E">
        <w:rPr>
          <w:rFonts w:ascii="Times New Roman" w:eastAsia="Times New Roman" w:hAnsi="Times New Roman" w:cs="Times New Roman"/>
          <w:sz w:val="24"/>
          <w:szCs w:val="24"/>
        </w:rPr>
        <w:br/>
      </w:r>
      <w:r w:rsidRPr="003B724E">
        <w:rPr>
          <w:rFonts w:ascii="Times New Roman" w:eastAsia="Times New Roman" w:hAnsi="Times New Roman" w:cs="Times New Roman"/>
          <w:b/>
          <w:bCs/>
          <w:sz w:val="24"/>
          <w:szCs w:val="24"/>
        </w:rPr>
        <w:t>Week of:</w:t>
      </w:r>
      <w:r w:rsidRPr="003B7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24E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10–14, 2025</w:t>
      </w:r>
      <w:r w:rsidRPr="003B724E">
        <w:rPr>
          <w:rFonts w:ascii="Times New Roman" w:eastAsia="Times New Roman" w:hAnsi="Times New Roman" w:cs="Times New Roman"/>
          <w:sz w:val="24"/>
          <w:szCs w:val="24"/>
        </w:rPr>
        <w:br/>
      </w:r>
      <w:r w:rsidRPr="003B724E">
        <w:rPr>
          <w:rFonts w:ascii="Times New Roman" w:eastAsia="Times New Roman" w:hAnsi="Times New Roman" w:cs="Times New Roman"/>
          <w:b/>
          <w:bCs/>
          <w:sz w:val="24"/>
          <w:szCs w:val="24"/>
        </w:rPr>
        <w:t>Unit Focus:</w:t>
      </w:r>
      <w:r w:rsidRPr="003B724E">
        <w:rPr>
          <w:rFonts w:ascii="Times New Roman" w:eastAsia="Times New Roman" w:hAnsi="Times New Roman" w:cs="Times New Roman"/>
          <w:sz w:val="24"/>
          <w:szCs w:val="24"/>
        </w:rPr>
        <w:t xml:space="preserve"> Scales (Concert F, Bb, Eb) &amp; Paradiddle Technique</w:t>
      </w:r>
      <w:r w:rsidRPr="003B724E">
        <w:rPr>
          <w:rFonts w:ascii="Times New Roman" w:eastAsia="Times New Roman" w:hAnsi="Times New Roman" w:cs="Times New Roman"/>
          <w:sz w:val="24"/>
          <w:szCs w:val="24"/>
        </w:rPr>
        <w:br/>
      </w:r>
      <w:r w:rsidRPr="003B724E">
        <w:rPr>
          <w:rFonts w:ascii="Times New Roman" w:eastAsia="Times New Roman" w:hAnsi="Times New Roman" w:cs="Times New Roman"/>
          <w:b/>
          <w:bCs/>
          <w:sz w:val="24"/>
          <w:szCs w:val="24"/>
        </w:rPr>
        <w:t>Standard Focus (GA Standards of Excellence – Band/Percussion)</w:t>
      </w:r>
    </w:p>
    <w:p w14:paraId="3568A404" w14:textId="77777777" w:rsidR="003B724E" w:rsidRPr="003B724E" w:rsidRDefault="003B724E" w:rsidP="003B7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24E">
        <w:rPr>
          <w:rFonts w:ascii="Times New Roman" w:eastAsia="Times New Roman" w:hAnsi="Times New Roman" w:cs="Times New Roman"/>
          <w:b/>
          <w:bCs/>
          <w:sz w:val="24"/>
          <w:szCs w:val="24"/>
        </w:rPr>
        <w:t>MHSB.PR.1:</w:t>
      </w:r>
      <w:r w:rsidRPr="003B724E">
        <w:rPr>
          <w:rFonts w:ascii="Times New Roman" w:eastAsia="Times New Roman" w:hAnsi="Times New Roman" w:cs="Times New Roman"/>
          <w:sz w:val="24"/>
          <w:szCs w:val="24"/>
        </w:rPr>
        <w:t xml:space="preserve"> Perform with accuracy, expression, and technical skill.</w:t>
      </w:r>
    </w:p>
    <w:p w14:paraId="0A690280" w14:textId="77777777" w:rsidR="003B724E" w:rsidRPr="003B724E" w:rsidRDefault="003B724E" w:rsidP="003B7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24E">
        <w:rPr>
          <w:rFonts w:ascii="Times New Roman" w:eastAsia="Times New Roman" w:hAnsi="Times New Roman" w:cs="Times New Roman"/>
          <w:b/>
          <w:bCs/>
          <w:sz w:val="24"/>
          <w:szCs w:val="24"/>
        </w:rPr>
        <w:t>MHSB.PR.2:</w:t>
      </w:r>
      <w:r w:rsidRPr="003B724E">
        <w:rPr>
          <w:rFonts w:ascii="Times New Roman" w:eastAsia="Times New Roman" w:hAnsi="Times New Roman" w:cs="Times New Roman"/>
          <w:sz w:val="24"/>
          <w:szCs w:val="24"/>
        </w:rPr>
        <w:t xml:space="preserve"> Read and notate music using standard notation.</w:t>
      </w:r>
    </w:p>
    <w:p w14:paraId="7991A231" w14:textId="77777777" w:rsidR="003B724E" w:rsidRPr="003B724E" w:rsidRDefault="003B724E" w:rsidP="003B7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24E">
        <w:rPr>
          <w:rFonts w:ascii="Times New Roman" w:eastAsia="Times New Roman" w:hAnsi="Times New Roman" w:cs="Times New Roman"/>
          <w:b/>
          <w:bCs/>
          <w:sz w:val="24"/>
          <w:szCs w:val="24"/>
        </w:rPr>
        <w:t>MHSB.RE.1:</w:t>
      </w:r>
      <w:r w:rsidRPr="003B724E">
        <w:rPr>
          <w:rFonts w:ascii="Times New Roman" w:eastAsia="Times New Roman" w:hAnsi="Times New Roman" w:cs="Times New Roman"/>
          <w:sz w:val="24"/>
          <w:szCs w:val="24"/>
        </w:rPr>
        <w:t xml:space="preserve"> Analyze and evaluate musical performance.</w:t>
      </w:r>
    </w:p>
    <w:p w14:paraId="63082CC2" w14:textId="77777777" w:rsidR="003B724E" w:rsidRPr="003B724E" w:rsidRDefault="003B724E" w:rsidP="003B7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24E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3B724E">
        <w:rPr>
          <w:rFonts w:ascii="Times New Roman" w:eastAsia="Times New Roman" w:hAnsi="Times New Roman" w:cs="Times New Roman"/>
          <w:sz w:val="24"/>
          <w:szCs w:val="24"/>
        </w:rPr>
        <w:t xml:space="preserve"> Daily technique checks, peer feedback, Friday performance evaluation.</w:t>
      </w:r>
    </w:p>
    <w:p w14:paraId="4BA9EB2A" w14:textId="77777777" w:rsidR="003B724E" w:rsidRPr="003B724E" w:rsidRDefault="003B724E" w:rsidP="003B7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24E">
        <w:rPr>
          <w:rFonts w:ascii="Times New Roman" w:eastAsia="Times New Roman" w:hAnsi="Times New Roman" w:cs="Times New Roman"/>
          <w:sz w:val="24"/>
          <w:szCs w:val="24"/>
        </w:rPr>
        <w:pict w14:anchorId="6A0A2740">
          <v:rect id="_x0000_i1025" style="width:0;height:1.5pt" o:hralign="center" o:hrstd="t" o:hr="t" fillcolor="#a0a0a0" stroked="f"/>
        </w:pict>
      </w:r>
    </w:p>
    <w:p w14:paraId="50AF782F" w14:textId="77777777" w:rsidR="003B724E" w:rsidRPr="003B724E" w:rsidRDefault="003B724E" w:rsidP="003B7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724E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3B72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WEEKLY LESSON PLAN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1524"/>
        <w:gridCol w:w="1639"/>
        <w:gridCol w:w="1639"/>
        <w:gridCol w:w="1487"/>
        <w:gridCol w:w="1680"/>
        <w:gridCol w:w="1582"/>
        <w:gridCol w:w="1491"/>
      </w:tblGrid>
      <w:tr w:rsidR="003B724E" w:rsidRPr="003B724E" w14:paraId="4BB92D9A" w14:textId="77777777" w:rsidTr="003B72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A27950" w14:textId="77777777" w:rsidR="003B724E" w:rsidRPr="003B724E" w:rsidRDefault="003B724E" w:rsidP="003B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214F4E3" w14:textId="77777777" w:rsidR="003B724E" w:rsidRPr="003B724E" w:rsidRDefault="003B724E" w:rsidP="003B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09038801" w14:textId="77777777" w:rsidR="003B724E" w:rsidRPr="003B724E" w:rsidRDefault="003B724E" w:rsidP="003B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6785322D" w14:textId="77777777" w:rsidR="003B724E" w:rsidRPr="003B724E" w:rsidRDefault="003B724E" w:rsidP="003B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7BE2E1CE" w14:textId="77777777" w:rsidR="003B724E" w:rsidRPr="003B724E" w:rsidRDefault="003B724E" w:rsidP="003B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49FD8689" w14:textId="77777777" w:rsidR="003B724E" w:rsidRPr="003B724E" w:rsidRDefault="003B724E" w:rsidP="003B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1E1F026C" w14:textId="77777777" w:rsidR="003B724E" w:rsidRPr="003B724E" w:rsidRDefault="003B724E" w:rsidP="003B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26ACBC1B" w14:textId="77777777" w:rsidR="003B724E" w:rsidRPr="003B724E" w:rsidRDefault="003B724E" w:rsidP="003B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3B724E" w:rsidRPr="003B724E" w14:paraId="1B8D1839" w14:textId="77777777" w:rsidTr="003B72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745F6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 – Concert F Scale + Paradiddle Basics</w:t>
            </w:r>
          </w:p>
        </w:tc>
        <w:tc>
          <w:tcPr>
            <w:tcW w:w="0" w:type="auto"/>
            <w:vAlign w:val="center"/>
            <w:hideMark/>
          </w:tcPr>
          <w:p w14:paraId="09E3C01E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perform the Concert F scale on mallets and play a paradiddle 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with correct sticking.</w:t>
            </w:r>
          </w:p>
        </w:tc>
        <w:tc>
          <w:tcPr>
            <w:tcW w:w="0" w:type="auto"/>
            <w:vAlign w:val="center"/>
            <w:hideMark/>
          </w:tcPr>
          <w:p w14:paraId="014DF8E6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Quick Write (Literacy Strategy):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“Why do percussionists need both 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mallet and stick technique?”</w:t>
            </w:r>
          </w:p>
        </w:tc>
        <w:tc>
          <w:tcPr>
            <w:tcW w:w="0" w:type="auto"/>
            <w:vAlign w:val="center"/>
            <w:hideMark/>
          </w:tcPr>
          <w:p w14:paraId="2752334C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Director models Concert F scale (2 octaves where possible) and paradiddle sticking (RLRR LRLL) on pad 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mallets. Think-aloud: wrist motion vs. arm motion.</w:t>
            </w:r>
          </w:p>
        </w:tc>
        <w:tc>
          <w:tcPr>
            <w:tcW w:w="0" w:type="auto"/>
            <w:vAlign w:val="center"/>
            <w:hideMark/>
          </w:tcPr>
          <w:p w14:paraId="1786B6BE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Whole ensemble plays F scale in unison at slow tempo, counting aloud; then 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plays paradiddles together using metronome.</w:t>
            </w:r>
          </w:p>
        </w:tc>
        <w:tc>
          <w:tcPr>
            <w:tcW w:w="0" w:type="auto"/>
            <w:vAlign w:val="center"/>
            <w:hideMark/>
          </w:tcPr>
          <w:p w14:paraId="261D449F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Peer Feedback (High Impact Strategy):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Partners watch each other’s sticking for accuracy; offer 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one “glow” and one “grow.”</w:t>
            </w:r>
          </w:p>
        </w:tc>
        <w:tc>
          <w:tcPr>
            <w:tcW w:w="0" w:type="auto"/>
            <w:vAlign w:val="center"/>
            <w:hideMark/>
          </w:tcPr>
          <w:p w14:paraId="4BDE3C53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Students practice paradiddles and F scale individually with tempo 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goal (+4 BPM every 2 reps).</w:t>
            </w:r>
          </w:p>
        </w:tc>
        <w:tc>
          <w:tcPr>
            <w:tcW w:w="0" w:type="auto"/>
            <w:vAlign w:val="center"/>
            <w:hideMark/>
          </w:tcPr>
          <w:p w14:paraId="27BD12F5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Exit Ticket: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write personal tempo goal for Wednesday.</w:t>
            </w:r>
          </w:p>
        </w:tc>
      </w:tr>
      <w:tr w:rsidR="003B724E" w:rsidRPr="003B724E" w14:paraId="642FBB81" w14:textId="77777777" w:rsidTr="003B72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706AC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 – Concert Bb Scale + Paradiddle Variations</w:t>
            </w:r>
          </w:p>
        </w:tc>
        <w:tc>
          <w:tcPr>
            <w:tcW w:w="0" w:type="auto"/>
            <w:vAlign w:val="center"/>
            <w:hideMark/>
          </w:tcPr>
          <w:p w14:paraId="4FF79E4B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perform the Concert Bb scale and apply paradiddles to different rhythmic patterns.</w:t>
            </w:r>
          </w:p>
        </w:tc>
        <w:tc>
          <w:tcPr>
            <w:tcW w:w="0" w:type="auto"/>
            <w:vAlign w:val="center"/>
            <w:hideMark/>
          </w:tcPr>
          <w:p w14:paraId="69808AB8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 Listening: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listen to paradiddle application in drumline audio; identify where accents occur.</w:t>
            </w:r>
          </w:p>
        </w:tc>
        <w:tc>
          <w:tcPr>
            <w:tcW w:w="0" w:type="auto"/>
            <w:vAlign w:val="center"/>
            <w:hideMark/>
          </w:tcPr>
          <w:p w14:paraId="0356AF21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models Bb scale and paradiddle accents (accent on first stroke only → moving accents).</w:t>
            </w:r>
          </w:p>
        </w:tc>
        <w:tc>
          <w:tcPr>
            <w:tcW w:w="0" w:type="auto"/>
            <w:vAlign w:val="center"/>
            <w:hideMark/>
          </w:tcPr>
          <w:p w14:paraId="2F894940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 (Literacy Strategy):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teach partner one mallet passage or paradiddle pattern—shift roles.</w:t>
            </w:r>
          </w:p>
        </w:tc>
        <w:tc>
          <w:tcPr>
            <w:tcW w:w="0" w:type="auto"/>
            <w:vAlign w:val="center"/>
            <w:hideMark/>
          </w:tcPr>
          <w:p w14:paraId="40CBE1EF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Small Group Breakdown: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rotate between mallet station and snare station—groups coach one another.</w:t>
            </w:r>
          </w:p>
        </w:tc>
        <w:tc>
          <w:tcPr>
            <w:tcW w:w="0" w:type="auto"/>
            <w:vAlign w:val="center"/>
            <w:hideMark/>
          </w:tcPr>
          <w:p w14:paraId="68A764D0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complete 8-measure exercise combining scale + paradiddle pattern (written on board).</w:t>
            </w:r>
          </w:p>
        </w:tc>
        <w:tc>
          <w:tcPr>
            <w:tcW w:w="0" w:type="auto"/>
            <w:vAlign w:val="center"/>
            <w:hideMark/>
          </w:tcPr>
          <w:p w14:paraId="78D37B57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Reflection: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things learned, 2 things improved, 1 question remaining.</w:t>
            </w:r>
          </w:p>
        </w:tc>
      </w:tr>
      <w:tr w:rsidR="003B724E" w:rsidRPr="003B724E" w14:paraId="38DD70DE" w14:textId="77777777" w:rsidTr="003B72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92A4B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 – Concert Eb Scale + Paradiddle Speed &amp; Control</w:t>
            </w:r>
          </w:p>
        </w:tc>
        <w:tc>
          <w:tcPr>
            <w:tcW w:w="0" w:type="auto"/>
            <w:vAlign w:val="center"/>
            <w:hideMark/>
          </w:tcPr>
          <w:p w14:paraId="2A183E56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perform the Concert Eb scale and paradiddles at increasing tempos while maintaining correct technique.</w:t>
            </w:r>
          </w:p>
        </w:tc>
        <w:tc>
          <w:tcPr>
            <w:tcW w:w="0" w:type="auto"/>
            <w:vAlign w:val="center"/>
            <w:hideMark/>
          </w:tcPr>
          <w:p w14:paraId="7F1C40D4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 (High-Impact Strategy):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watch short video of paradiddle errors; identify incorrect sticking or tension.</w:t>
            </w:r>
          </w:p>
        </w:tc>
        <w:tc>
          <w:tcPr>
            <w:tcW w:w="0" w:type="auto"/>
            <w:vAlign w:val="center"/>
            <w:hideMark/>
          </w:tcPr>
          <w:p w14:paraId="79F0122D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models hand symmetry, rebound control, and mallet accuracy for Eb scale.</w:t>
            </w:r>
          </w:p>
        </w:tc>
        <w:tc>
          <w:tcPr>
            <w:tcW w:w="0" w:type="auto"/>
            <w:vAlign w:val="center"/>
            <w:hideMark/>
          </w:tcPr>
          <w:p w14:paraId="09F650A5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Ensemble plays Eb scale slow </w:t>
            </w:r>
            <w:r w:rsidRPr="003B724E">
              <w:rPr>
                <w:rFonts w:ascii="Segoe UI Symbol" w:eastAsia="Times New Roman" w:hAnsi="Segoe UI Symbol" w:cs="Segoe UI Symbol"/>
                <w:sz w:val="24"/>
                <w:szCs w:val="24"/>
              </w:rPr>
              <w:t>➝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medium </w:t>
            </w:r>
            <w:r w:rsidRPr="003B724E">
              <w:rPr>
                <w:rFonts w:ascii="Segoe UI Symbol" w:eastAsia="Times New Roman" w:hAnsi="Segoe UI Symbol" w:cs="Segoe UI Symbol"/>
                <w:sz w:val="24"/>
                <w:szCs w:val="24"/>
              </w:rPr>
              <w:t>➝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performance tempo. Then, paradiddle “pyramid” (quarter </w:t>
            </w:r>
            <w:r w:rsidRPr="003B724E">
              <w:rPr>
                <w:rFonts w:ascii="Segoe UI Symbol" w:eastAsia="Times New Roman" w:hAnsi="Segoe UI Symbol" w:cs="Segoe UI Symbol"/>
                <w:sz w:val="24"/>
                <w:szCs w:val="24"/>
              </w:rPr>
              <w:t>➝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eighth </w:t>
            </w:r>
            <w:r w:rsidRPr="003B724E">
              <w:rPr>
                <w:rFonts w:ascii="Segoe UI Symbol" w:eastAsia="Times New Roman" w:hAnsi="Segoe UI Symbol" w:cs="Segoe UI Symbol"/>
                <w:sz w:val="24"/>
                <w:szCs w:val="24"/>
              </w:rPr>
              <w:t>➝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sixteenth).</w:t>
            </w:r>
          </w:p>
        </w:tc>
        <w:tc>
          <w:tcPr>
            <w:tcW w:w="0" w:type="auto"/>
            <w:vAlign w:val="center"/>
            <w:hideMark/>
          </w:tcPr>
          <w:p w14:paraId="49808D01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Challenge: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race to maintain paradiddles for 30 sec without breakdown (accuracy over speed).</w:t>
            </w:r>
          </w:p>
        </w:tc>
        <w:tc>
          <w:tcPr>
            <w:tcW w:w="0" w:type="auto"/>
            <w:vAlign w:val="center"/>
            <w:hideMark/>
          </w:tcPr>
          <w:p w14:paraId="63AE28A4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practice Eb + paradiddle variation independently at chosen tempo.</w:t>
            </w:r>
          </w:p>
        </w:tc>
        <w:tc>
          <w:tcPr>
            <w:tcW w:w="0" w:type="auto"/>
            <w:vAlign w:val="center"/>
            <w:hideMark/>
          </w:tcPr>
          <w:p w14:paraId="2B5A0E25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One-Minute Summary: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“The biggest improvement I made today was…”</w:t>
            </w:r>
          </w:p>
        </w:tc>
      </w:tr>
      <w:tr w:rsidR="003B724E" w:rsidRPr="003B724E" w14:paraId="265EF0ED" w14:textId="77777777" w:rsidTr="003B72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FBCCE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 – Scale/Paradiddle Application &amp; Performance Check</w:t>
            </w:r>
          </w:p>
        </w:tc>
        <w:tc>
          <w:tcPr>
            <w:tcW w:w="0" w:type="auto"/>
            <w:vAlign w:val="center"/>
            <w:hideMark/>
          </w:tcPr>
          <w:p w14:paraId="023B019B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demonstrate mastery of scales and paradiddles in an evaluated performance.</w:t>
            </w:r>
          </w:p>
        </w:tc>
        <w:tc>
          <w:tcPr>
            <w:tcW w:w="0" w:type="auto"/>
            <w:vAlign w:val="center"/>
            <w:hideMark/>
          </w:tcPr>
          <w:p w14:paraId="2CB957D3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 (Higher-Order Thinking):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Topic – </w:t>
            </w:r>
            <w:r w:rsidRPr="003B7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“Which matters more to a percussionist: speed or control?”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Defend with evidence.</w:t>
            </w:r>
          </w:p>
        </w:tc>
        <w:tc>
          <w:tcPr>
            <w:tcW w:w="0" w:type="auto"/>
            <w:vAlign w:val="center"/>
            <w:hideMark/>
          </w:tcPr>
          <w:p w14:paraId="5D6AFC31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 </w:t>
            </w:r>
            <w:proofErr w:type="gramStart"/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models</w:t>
            </w:r>
            <w:proofErr w:type="gramEnd"/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performance expectations: posture, prep stroke, sticks/mallets ready before count-off.</w:t>
            </w:r>
          </w:p>
        </w:tc>
        <w:tc>
          <w:tcPr>
            <w:tcW w:w="0" w:type="auto"/>
            <w:vAlign w:val="center"/>
            <w:hideMark/>
          </w:tcPr>
          <w:p w14:paraId="6C59B9AB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Guided full-ensemble cycle: F → Bb → Eb → paradiddle + accents. Director pauses to correct balance and pulse.</w:t>
            </w:r>
          </w:p>
        </w:tc>
        <w:tc>
          <w:tcPr>
            <w:tcW w:w="0" w:type="auto"/>
            <w:vAlign w:val="center"/>
            <w:hideMark/>
          </w:tcPr>
          <w:p w14:paraId="4934B51B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Showcase (High-Impact Strategy):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perform individually or in small groups; peers use rubric for evaluation.</w:t>
            </w:r>
          </w:p>
        </w:tc>
        <w:tc>
          <w:tcPr>
            <w:tcW w:w="0" w:type="auto"/>
            <w:vAlign w:val="center"/>
            <w:hideMark/>
          </w:tcPr>
          <w:p w14:paraId="06149A83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complete self-reflection on rubric—circle mastery level (1–4) for scales and paradiddles.</w:t>
            </w:r>
          </w:p>
        </w:tc>
        <w:tc>
          <w:tcPr>
            <w:tcW w:w="0" w:type="auto"/>
            <w:vAlign w:val="center"/>
            <w:hideMark/>
          </w:tcPr>
          <w:p w14:paraId="5F7854ED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Revisit LT:</w:t>
            </w: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record their tempo improvement and set goal for next week.</w:t>
            </w:r>
          </w:p>
        </w:tc>
      </w:tr>
    </w:tbl>
    <w:p w14:paraId="234D6BFF" w14:textId="77777777" w:rsidR="003B724E" w:rsidRPr="003B724E" w:rsidRDefault="003B724E" w:rsidP="003B7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24E">
        <w:rPr>
          <w:rFonts w:ascii="Times New Roman" w:eastAsia="Times New Roman" w:hAnsi="Times New Roman" w:cs="Times New Roman"/>
          <w:sz w:val="24"/>
          <w:szCs w:val="24"/>
        </w:rPr>
        <w:pict w14:anchorId="2290A72E">
          <v:rect id="_x0000_i1026" style="width:0;height:1.5pt" o:hralign="center" o:hrstd="t" o:hr="t" fillcolor="#a0a0a0" stroked="f"/>
        </w:pict>
      </w:r>
    </w:p>
    <w:p w14:paraId="6C34DC71" w14:textId="77777777" w:rsidR="003B724E" w:rsidRPr="003B724E" w:rsidRDefault="003B724E" w:rsidP="003B7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724E">
        <w:rPr>
          <w:rFonts w:ascii="Segoe UI Emoji" w:eastAsia="Times New Roman" w:hAnsi="Segoe UI Emoji" w:cs="Segoe UI Emoji"/>
          <w:b/>
          <w:bCs/>
          <w:sz w:val="27"/>
          <w:szCs w:val="27"/>
        </w:rPr>
        <w:t>✔</w:t>
      </w:r>
      <w:r w:rsidRPr="003B72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Strategy Documentation (for walkthrough checklists)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4308"/>
        <w:gridCol w:w="3424"/>
      </w:tblGrid>
      <w:tr w:rsidR="003B724E" w:rsidRPr="003B724E" w14:paraId="4C903793" w14:textId="77777777" w:rsidTr="003B72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F9CDD7" w14:textId="77777777" w:rsidR="003B724E" w:rsidRPr="003B724E" w:rsidRDefault="003B724E" w:rsidP="003B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045A9570" w14:textId="77777777" w:rsidR="003B724E" w:rsidRPr="003B724E" w:rsidRDefault="003B724E" w:rsidP="003B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High-Impact Strategy Used</w:t>
            </w:r>
          </w:p>
        </w:tc>
        <w:tc>
          <w:tcPr>
            <w:tcW w:w="0" w:type="auto"/>
            <w:vAlign w:val="center"/>
            <w:hideMark/>
          </w:tcPr>
          <w:p w14:paraId="2223A57C" w14:textId="77777777" w:rsidR="003B724E" w:rsidRPr="003B724E" w:rsidRDefault="003B724E" w:rsidP="003B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Instructional Focus</w:t>
            </w:r>
          </w:p>
        </w:tc>
      </w:tr>
      <w:tr w:rsidR="003B724E" w:rsidRPr="003B724E" w14:paraId="00A24F82" w14:textId="77777777" w:rsidTr="003B72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0DEB7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435CE3ED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Quick Write + Peer Feedback</w:t>
            </w:r>
          </w:p>
        </w:tc>
        <w:tc>
          <w:tcPr>
            <w:tcW w:w="0" w:type="auto"/>
            <w:vAlign w:val="center"/>
            <w:hideMark/>
          </w:tcPr>
          <w:p w14:paraId="5DA0E5F2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Literacy + Analysis</w:t>
            </w:r>
          </w:p>
        </w:tc>
      </w:tr>
      <w:tr w:rsidR="003B724E" w:rsidRPr="003B724E" w14:paraId="072C36FD" w14:textId="77777777" w:rsidTr="003B72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0D27D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7F280250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Reciprocal Teaching</w:t>
            </w:r>
          </w:p>
        </w:tc>
        <w:tc>
          <w:tcPr>
            <w:tcW w:w="0" w:type="auto"/>
            <w:vAlign w:val="center"/>
            <w:hideMark/>
          </w:tcPr>
          <w:p w14:paraId="3CEDBB03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Peer Instruction + Communication</w:t>
            </w:r>
          </w:p>
        </w:tc>
      </w:tr>
      <w:tr w:rsidR="003B724E" w:rsidRPr="003B724E" w14:paraId="56D677A6" w14:textId="77777777" w:rsidTr="003B72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633AB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0E3903F6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Error Analysis</w:t>
            </w:r>
          </w:p>
        </w:tc>
        <w:tc>
          <w:tcPr>
            <w:tcW w:w="0" w:type="auto"/>
            <w:vAlign w:val="center"/>
            <w:hideMark/>
          </w:tcPr>
          <w:p w14:paraId="3C59A9DE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Higher-Order Thinking</w:t>
            </w:r>
          </w:p>
        </w:tc>
      </w:tr>
      <w:tr w:rsidR="003B724E" w:rsidRPr="003B724E" w14:paraId="233AE652" w14:textId="77777777" w:rsidTr="003B72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8F883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5F22B84B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Socratic Seminar + Performance Evaluation</w:t>
            </w:r>
          </w:p>
        </w:tc>
        <w:tc>
          <w:tcPr>
            <w:tcW w:w="0" w:type="auto"/>
            <w:vAlign w:val="center"/>
            <w:hideMark/>
          </w:tcPr>
          <w:p w14:paraId="5204F514" w14:textId="77777777" w:rsidR="003B724E" w:rsidRPr="003B724E" w:rsidRDefault="003B724E" w:rsidP="003B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24E">
              <w:rPr>
                <w:rFonts w:ascii="Times New Roman" w:eastAsia="Times New Roman" w:hAnsi="Times New Roman" w:cs="Times New Roman"/>
                <w:sz w:val="24"/>
                <w:szCs w:val="24"/>
              </w:rPr>
              <w:t>Debate + Evaluation</w:t>
            </w:r>
          </w:p>
        </w:tc>
      </w:tr>
    </w:tbl>
    <w:p w14:paraId="25A29A67" w14:textId="77777777" w:rsidR="005B5E9B" w:rsidRDefault="005B5E9B"/>
    <w:sectPr w:rsidR="005B5E9B" w:rsidSect="003B72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5D2"/>
    <w:multiLevelType w:val="multilevel"/>
    <w:tmpl w:val="C04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4E"/>
    <w:rsid w:val="003B724E"/>
    <w:rsid w:val="005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A5B4"/>
  <w15:chartTrackingRefBased/>
  <w15:docId w15:val="{84739681-22D8-4EAB-96EC-AE7CE372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7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B7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2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B724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B72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7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72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8" ma:contentTypeDescription="Create a new document." ma:contentTypeScope="" ma:versionID="53267906f0fff00ba45e91a4f9b59b9f">
  <xsd:schema xmlns:xsd="http://www.w3.org/2001/XMLSchema" xmlns:xs="http://www.w3.org/2001/XMLSchema" xmlns:p="http://schemas.microsoft.com/office/2006/metadata/properties" xmlns:ns3="f89025da-66cf-4eca-8f29-fedb1a61258b" xmlns:ns4="5d4f74fa-b1a9-46bf-a8f7-439e21d7bc81" targetNamespace="http://schemas.microsoft.com/office/2006/metadata/properties" ma:root="true" ma:fieldsID="7ba24fbbc38a4d4aeee07a14be4864b9" ns3:_="" ns4:_="">
    <xsd:import namespace="f89025da-66cf-4eca-8f29-fedb1a61258b"/>
    <xsd:import namespace="5d4f74fa-b1a9-46bf-a8f7-439e21d7bc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f74fa-b1a9-46bf-a8f7-439e21d7bc81" xsi:nil="true"/>
  </documentManagement>
</p:properties>
</file>

<file path=customXml/itemProps1.xml><?xml version="1.0" encoding="utf-8"?>
<ds:datastoreItem xmlns:ds="http://schemas.openxmlformats.org/officeDocument/2006/customXml" ds:itemID="{8B42AD87-0AB7-4F2D-AB5D-FC33CB3F9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25da-66cf-4eca-8f29-fedb1a61258b"/>
    <ds:schemaRef ds:uri="5d4f74fa-b1a9-46bf-a8f7-439e21d7b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02CC9-ECAA-4A0F-B808-6DCB3A79F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2B617-629B-4749-9FED-D1166493A9F0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5d4f74fa-b1a9-46bf-a8f7-439e21d7bc81"/>
    <ds:schemaRef ds:uri="http://schemas.microsoft.com/office/infopath/2007/PartnerControls"/>
    <ds:schemaRef ds:uri="f89025da-66cf-4eca-8f29-fedb1a6125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Westside High School – Weekly Lesson Plan (Week-at-a-Glance)</vt:lpstr>
      <vt:lpstr>        ✅ WEEKLY LESSON PLAN TABLE</vt:lpstr>
      <vt:lpstr>        ✔ Strategy Documentation (for walkthrough checklists)</vt:lpstr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Colon, Brandi</dc:creator>
  <cp:keywords/>
  <dc:description/>
  <cp:lastModifiedBy>Colon, Brandi</cp:lastModifiedBy>
  <cp:revision>1</cp:revision>
  <dcterms:created xsi:type="dcterms:W3CDTF">2025-11-12T12:29:00Z</dcterms:created>
  <dcterms:modified xsi:type="dcterms:W3CDTF">2025-11-12T12:33:00Z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