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32"/>
        <w:gridCol w:w="2091"/>
        <w:gridCol w:w="1488"/>
        <w:gridCol w:w="1565"/>
        <w:gridCol w:w="1542"/>
        <w:gridCol w:w="1528"/>
        <w:gridCol w:w="2921"/>
        <w:gridCol w:w="2094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6F82D0DA" w14:textId="7A53ECAC" w:rsidR="00933E96" w:rsidRDefault="00933E96" w:rsidP="00933E96">
            <w:pPr>
              <w:rPr>
                <w:sz w:val="20"/>
                <w:szCs w:val="20"/>
              </w:rPr>
            </w:pPr>
            <w:r w:rsidRPr="00D87223">
              <w:rPr>
                <w:sz w:val="20"/>
                <w:szCs w:val="20"/>
              </w:rPr>
              <w:t>MGSE.AMDM.5: Represent and analyze compound events and outcomes.</w:t>
            </w:r>
            <w:bookmarkStart w:id="0" w:name="_Hlk177318187"/>
          </w:p>
          <w:p w14:paraId="048FBE09" w14:textId="1127D2FC" w:rsidR="00D33876" w:rsidRDefault="00D33876" w:rsidP="00933E96">
            <w:pPr>
              <w:rPr>
                <w:sz w:val="20"/>
                <w:szCs w:val="20"/>
              </w:rPr>
            </w:pPr>
            <w:r w:rsidRPr="00D33876">
              <w:rPr>
                <w:rFonts w:ascii="Cambria" w:eastAsia="MS Mincho" w:hAnsi="Cambria" w:cs="Times New Roman"/>
              </w:rPr>
              <w:t>MGSE.AMDM.4: Apply probability concepts, including Venn diagrams, to solve problems.</w:t>
            </w:r>
            <w:r w:rsidRPr="00D33876">
              <w:rPr>
                <w:rFonts w:ascii="Cambria" w:eastAsia="MS Mincho" w:hAnsi="Cambria" w:cs="Times New Roman"/>
              </w:rPr>
              <w:br/>
              <w:t>MGSE.AMDM.5: Represent and analyze compound events using multiple strategies (lists, tables, Venn diagrams).</w:t>
            </w:r>
          </w:p>
          <w:p w14:paraId="55876BB4" w14:textId="6FF0448D" w:rsidR="00EE5B5A" w:rsidRPr="00933E96" w:rsidRDefault="00EE5B5A" w:rsidP="00933E96">
            <w:pPr>
              <w:rPr>
                <w:sz w:val="20"/>
                <w:szCs w:val="20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4001A2">
        <w:trPr>
          <w:trHeight w:val="800"/>
        </w:trPr>
        <w:tc>
          <w:tcPr>
            <w:tcW w:w="1032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88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5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2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8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21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94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  <w:bookmarkStart w:id="1" w:name="_GoBack"/>
        <w:bookmarkEnd w:id="1"/>
      </w:tr>
      <w:tr w:rsidR="00A10EDA" w:rsidRPr="002D02E5" w14:paraId="39AAD11D" w14:textId="77777777" w:rsidTr="004001A2">
        <w:trPr>
          <w:trHeight w:val="1195"/>
        </w:trPr>
        <w:tc>
          <w:tcPr>
            <w:tcW w:w="1032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91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88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5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2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8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21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94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12A98" w:rsidRPr="00D33876" w14:paraId="74BC1A3F" w14:textId="77777777" w:rsidTr="004001A2">
        <w:trPr>
          <w:cantSplit/>
          <w:trHeight w:val="1319"/>
        </w:trPr>
        <w:tc>
          <w:tcPr>
            <w:tcW w:w="1032" w:type="dxa"/>
            <w:textDirection w:val="btLr"/>
            <w:vAlign w:val="center"/>
          </w:tcPr>
          <w:p w14:paraId="692508F8" w14:textId="77777777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091" w:type="dxa"/>
          </w:tcPr>
          <w:p w14:paraId="4CD5FE37" w14:textId="05F9C0CE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identify and represent sets using Venn diagrams.</w:t>
            </w:r>
            <w:r w:rsidRPr="002F2937">
              <w:rPr>
                <w:sz w:val="18"/>
                <w:szCs w:val="18"/>
              </w:rPr>
              <w:br/>
              <w:t>SC1: I can label sets and intersections.</w:t>
            </w:r>
            <w:r w:rsidRPr="002F2937">
              <w:rPr>
                <w:sz w:val="18"/>
                <w:szCs w:val="18"/>
              </w:rPr>
              <w:br/>
              <w:t>SC2: I can place elements into correct regions.</w:t>
            </w:r>
          </w:p>
        </w:tc>
        <w:tc>
          <w:tcPr>
            <w:tcW w:w="1488" w:type="dxa"/>
          </w:tcPr>
          <w:p w14:paraId="488661F1" w14:textId="46596E42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Quick Write – 'Where in life do you see overlapping groups?'</w:t>
            </w:r>
          </w:p>
        </w:tc>
        <w:tc>
          <w:tcPr>
            <w:tcW w:w="1565" w:type="dxa"/>
          </w:tcPr>
          <w:p w14:paraId="66682BD9" w14:textId="2890B797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Think-Aloud Modeling – Teacher draws a 2-circle Venn with labeled sets.</w:t>
            </w:r>
          </w:p>
        </w:tc>
        <w:tc>
          <w:tcPr>
            <w:tcW w:w="1542" w:type="dxa"/>
          </w:tcPr>
          <w:p w14:paraId="456700BE" w14:textId="52DFD6F9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Graphic Organizer (Guided) – Fill in sample student survey (sports vs music).</w:t>
            </w:r>
          </w:p>
        </w:tc>
        <w:tc>
          <w:tcPr>
            <w:tcW w:w="1528" w:type="dxa"/>
          </w:tcPr>
          <w:p w14:paraId="6D194875" w14:textId="77777777" w:rsidR="00B12A98" w:rsidRPr="002F2937" w:rsidRDefault="00B12A98" w:rsidP="00B12A98">
            <w:pPr>
              <w:rPr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Think-Pair-Share – Students explain how overlap is shown.</w:t>
            </w:r>
          </w:p>
          <w:p w14:paraId="7DFDA504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6B075AE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3A9F44FD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B268145" w14:textId="77777777" w:rsidR="00B12A98" w:rsidRPr="002F2937" w:rsidRDefault="00B12A98" w:rsidP="00B12A98">
            <w:pPr>
              <w:rPr>
                <w:sz w:val="18"/>
                <w:szCs w:val="18"/>
              </w:rPr>
            </w:pPr>
          </w:p>
          <w:p w14:paraId="09442C4F" w14:textId="7046F45B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</w:tcPr>
          <w:p w14:paraId="2594AA71" w14:textId="5F39E1FF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Worked Examples – Complete 2 </w:t>
            </w:r>
            <w:proofErr w:type="spellStart"/>
            <w:r w:rsidRPr="002F2937">
              <w:rPr>
                <w:sz w:val="18"/>
                <w:szCs w:val="18"/>
              </w:rPr>
              <w:t>Venns</w:t>
            </w:r>
            <w:proofErr w:type="spellEnd"/>
            <w:r w:rsidRPr="002F2937">
              <w:rPr>
                <w:sz w:val="18"/>
                <w:szCs w:val="18"/>
              </w:rPr>
              <w:t xml:space="preserve"> with class data.</w:t>
            </w:r>
          </w:p>
        </w:tc>
        <w:tc>
          <w:tcPr>
            <w:tcW w:w="2094" w:type="dxa"/>
          </w:tcPr>
          <w:p w14:paraId="535B6846" w14:textId="71975C19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Exit Ticket – Write one thing an intersection represents.</w:t>
            </w:r>
          </w:p>
        </w:tc>
      </w:tr>
      <w:tr w:rsidR="00B12A98" w:rsidRPr="00D33876" w14:paraId="6CE25A76" w14:textId="77777777" w:rsidTr="004001A2">
        <w:trPr>
          <w:cantSplit/>
          <w:trHeight w:val="1526"/>
        </w:trPr>
        <w:tc>
          <w:tcPr>
            <w:tcW w:w="1032" w:type="dxa"/>
            <w:textDirection w:val="btLr"/>
            <w:vAlign w:val="center"/>
          </w:tcPr>
          <w:p w14:paraId="6F47D467" w14:textId="77777777" w:rsidR="00B12A98" w:rsidRPr="00D33876" w:rsidRDefault="00B12A98" w:rsidP="00B12A98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091" w:type="dxa"/>
          </w:tcPr>
          <w:p w14:paraId="31AC5474" w14:textId="7F250305" w:rsidR="00B12A98" w:rsidRPr="00D33876" w:rsidRDefault="00B12A98" w:rsidP="00B12A9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calculate probabilities using Venn diagrams.</w:t>
            </w:r>
            <w:r w:rsidRPr="002F2937">
              <w:rPr>
                <w:sz w:val="18"/>
                <w:szCs w:val="18"/>
              </w:rPr>
              <w:br/>
              <w:t>SC1: I can compute probabilities of single events.</w:t>
            </w:r>
            <w:r w:rsidRPr="002F2937">
              <w:rPr>
                <w:sz w:val="18"/>
                <w:szCs w:val="18"/>
              </w:rPr>
              <w:br/>
              <w:t>SC2: I can find probabilities of intersections and unions.</w:t>
            </w:r>
          </w:p>
        </w:tc>
        <w:tc>
          <w:tcPr>
            <w:tcW w:w="1488" w:type="dxa"/>
          </w:tcPr>
          <w:p w14:paraId="3B30A24F" w14:textId="5C5FDD52" w:rsidR="00B12A98" w:rsidRPr="00D33876" w:rsidRDefault="00B12A98" w:rsidP="00B12A98">
            <w:pPr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Do Now – Given small survey, estimate probability of each set.</w:t>
            </w:r>
          </w:p>
        </w:tc>
        <w:tc>
          <w:tcPr>
            <w:tcW w:w="1565" w:type="dxa"/>
          </w:tcPr>
          <w:p w14:paraId="53CF8511" w14:textId="64BA74A5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Direct Instruction (EDI) – Teacher explains union (</w:t>
            </w:r>
            <w:proofErr w:type="gramStart"/>
            <w:r w:rsidRPr="002F2937">
              <w:rPr>
                <w:sz w:val="18"/>
                <w:szCs w:val="18"/>
              </w:rPr>
              <w:t>P(</w:t>
            </w:r>
            <w:proofErr w:type="gramEnd"/>
            <w:r w:rsidRPr="002F2937">
              <w:rPr>
                <w:sz w:val="18"/>
                <w:szCs w:val="18"/>
              </w:rPr>
              <w:t>A ∪ B)) and intersection (P(A ∩ B)).</w:t>
            </w:r>
          </w:p>
        </w:tc>
        <w:tc>
          <w:tcPr>
            <w:tcW w:w="1542" w:type="dxa"/>
          </w:tcPr>
          <w:p w14:paraId="5B30CB3E" w14:textId="56F3F695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Prompting &amp; Cueing – Teacher asks guiding questions while shading regions.</w:t>
            </w:r>
          </w:p>
        </w:tc>
        <w:tc>
          <w:tcPr>
            <w:tcW w:w="1528" w:type="dxa"/>
          </w:tcPr>
          <w:p w14:paraId="79F20334" w14:textId="2015C9A0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Team Problem Solving – Groups calculate probabilities from a sample Venn.</w:t>
            </w:r>
          </w:p>
        </w:tc>
        <w:tc>
          <w:tcPr>
            <w:tcW w:w="2921" w:type="dxa"/>
          </w:tcPr>
          <w:p w14:paraId="5471E17E" w14:textId="7EE4B90B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Error Analysis – Correct a flawed calculation of </w:t>
            </w:r>
            <w:proofErr w:type="gramStart"/>
            <w:r w:rsidRPr="002F2937">
              <w:rPr>
                <w:sz w:val="18"/>
                <w:szCs w:val="18"/>
              </w:rPr>
              <w:t>P(</w:t>
            </w:r>
            <w:proofErr w:type="gramEnd"/>
            <w:r w:rsidRPr="002F2937">
              <w:rPr>
                <w:sz w:val="18"/>
                <w:szCs w:val="18"/>
              </w:rPr>
              <w:t>A ∪ B).</w:t>
            </w:r>
          </w:p>
        </w:tc>
        <w:tc>
          <w:tcPr>
            <w:tcW w:w="2094" w:type="dxa"/>
          </w:tcPr>
          <w:p w14:paraId="2FE48580" w14:textId="279BC47F" w:rsidR="00B12A98" w:rsidRPr="00D33876" w:rsidRDefault="00B12A98" w:rsidP="00B12A9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3-2-1 Summary – 3 terms, 2 examples, 1 question.</w:t>
            </w:r>
          </w:p>
        </w:tc>
      </w:tr>
      <w:tr w:rsidR="00B12A98" w:rsidRPr="00D33876" w14:paraId="049AF19E" w14:textId="77777777" w:rsidTr="004001A2">
        <w:trPr>
          <w:cantSplit/>
          <w:trHeight w:val="1249"/>
        </w:trPr>
        <w:tc>
          <w:tcPr>
            <w:tcW w:w="1032" w:type="dxa"/>
            <w:textDirection w:val="btLr"/>
            <w:vAlign w:val="center"/>
          </w:tcPr>
          <w:p w14:paraId="42B54E56" w14:textId="77777777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Wednesday</w:t>
            </w:r>
          </w:p>
        </w:tc>
        <w:tc>
          <w:tcPr>
            <w:tcW w:w="2091" w:type="dxa"/>
          </w:tcPr>
          <w:p w14:paraId="34958536" w14:textId="1FA4CE2A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analyze conditional probability using Venn diagrams.</w:t>
            </w:r>
            <w:r w:rsidRPr="002F2937">
              <w:rPr>
                <w:sz w:val="18"/>
                <w:szCs w:val="18"/>
              </w:rPr>
              <w:br/>
              <w:t>SC1: I can interpret 'given that' probabilities.</w:t>
            </w:r>
            <w:r w:rsidRPr="002F2937">
              <w:rPr>
                <w:sz w:val="18"/>
                <w:szCs w:val="18"/>
              </w:rPr>
              <w:br/>
              <w:t>SC2: I can calculate P(A|B).</w:t>
            </w:r>
          </w:p>
        </w:tc>
        <w:tc>
          <w:tcPr>
            <w:tcW w:w="1488" w:type="dxa"/>
          </w:tcPr>
          <w:p w14:paraId="67244826" w14:textId="7D91B02D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Notice/Wonder – Show a partially filled Venn with context.</w:t>
            </w:r>
          </w:p>
        </w:tc>
        <w:tc>
          <w:tcPr>
            <w:tcW w:w="1565" w:type="dxa"/>
          </w:tcPr>
          <w:p w14:paraId="75F0CA58" w14:textId="5920A063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Anchor Chart – Build reference for conditional probability formula.</w:t>
            </w:r>
          </w:p>
        </w:tc>
        <w:tc>
          <w:tcPr>
            <w:tcW w:w="1542" w:type="dxa"/>
          </w:tcPr>
          <w:p w14:paraId="318F8B6E" w14:textId="53B5E17C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Reciprocal Teaching – Groups solve P(A|B) and explain steps.</w:t>
            </w:r>
          </w:p>
        </w:tc>
        <w:tc>
          <w:tcPr>
            <w:tcW w:w="1528" w:type="dxa"/>
          </w:tcPr>
          <w:p w14:paraId="6AE4BF5E" w14:textId="039844FE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Jigsaw Strategy – Each group solves different conditional problems, then teaches.</w:t>
            </w:r>
          </w:p>
        </w:tc>
        <w:tc>
          <w:tcPr>
            <w:tcW w:w="2921" w:type="dxa"/>
          </w:tcPr>
          <w:p w14:paraId="648E7321" w14:textId="7C372A79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Choice Board – Students choose: solve, write, or graph explanation.</w:t>
            </w:r>
          </w:p>
        </w:tc>
        <w:tc>
          <w:tcPr>
            <w:tcW w:w="2094" w:type="dxa"/>
          </w:tcPr>
          <w:p w14:paraId="47E3AE1A" w14:textId="2B924CB6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Peer Debrief – Share which problem was hardest and why.</w:t>
            </w:r>
          </w:p>
        </w:tc>
      </w:tr>
      <w:tr w:rsidR="00B12A98" w:rsidRPr="00D33876" w14:paraId="3956AD4A" w14:textId="77777777" w:rsidTr="004001A2">
        <w:trPr>
          <w:cantSplit/>
          <w:trHeight w:val="1700"/>
        </w:trPr>
        <w:tc>
          <w:tcPr>
            <w:tcW w:w="1032" w:type="dxa"/>
            <w:textDirection w:val="btLr"/>
            <w:vAlign w:val="center"/>
          </w:tcPr>
          <w:p w14:paraId="4733E987" w14:textId="1AFB34DF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2091" w:type="dxa"/>
          </w:tcPr>
          <w:p w14:paraId="7264B416" w14:textId="58B77EEB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apply Venn diagrams to real-world contexts.</w:t>
            </w:r>
            <w:r w:rsidRPr="002F2937">
              <w:rPr>
                <w:sz w:val="18"/>
                <w:szCs w:val="18"/>
              </w:rPr>
              <w:br/>
              <w:t>SC1: I can represent survey data in a Venn.</w:t>
            </w:r>
            <w:r w:rsidRPr="002F2937">
              <w:rPr>
                <w:sz w:val="18"/>
                <w:szCs w:val="18"/>
              </w:rPr>
              <w:br/>
              <w:t>SC2: I can use the diagram to answer probability questions.</w:t>
            </w:r>
          </w:p>
        </w:tc>
        <w:tc>
          <w:tcPr>
            <w:tcW w:w="1488" w:type="dxa"/>
          </w:tcPr>
          <w:p w14:paraId="1C5DB538" w14:textId="402EC408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Anticipation Guide – Agree/disagree: 'Venn diagrams are only useful in math class.'</w:t>
            </w:r>
          </w:p>
        </w:tc>
        <w:tc>
          <w:tcPr>
            <w:tcW w:w="1565" w:type="dxa"/>
          </w:tcPr>
          <w:p w14:paraId="51FDD752" w14:textId="2B2A4010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Demonstration – Teacher models survey data into Venn and calculates probabilities.</w:t>
            </w:r>
          </w:p>
        </w:tc>
        <w:tc>
          <w:tcPr>
            <w:tcW w:w="1542" w:type="dxa"/>
          </w:tcPr>
          <w:p w14:paraId="123A448D" w14:textId="054B5FD0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Collaborative Annotation – Students label given Venn with missing values.</w:t>
            </w:r>
          </w:p>
        </w:tc>
        <w:tc>
          <w:tcPr>
            <w:tcW w:w="1528" w:type="dxa"/>
          </w:tcPr>
          <w:p w14:paraId="60648DF1" w14:textId="2D06D8AF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Socratic Seminar – Debate: 'Are Venn diagrams better than area models for probability?'</w:t>
            </w:r>
          </w:p>
        </w:tc>
        <w:tc>
          <w:tcPr>
            <w:tcW w:w="2921" w:type="dxa"/>
          </w:tcPr>
          <w:p w14:paraId="0CA643A6" w14:textId="523512FE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Performance Task – Students solve real survey-based Venn problem.</w:t>
            </w:r>
          </w:p>
        </w:tc>
        <w:tc>
          <w:tcPr>
            <w:tcW w:w="2094" w:type="dxa"/>
          </w:tcPr>
          <w:p w14:paraId="617DFCC3" w14:textId="35A2B2CA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One-Minute Summary – 'How can </w:t>
            </w:r>
            <w:proofErr w:type="spellStart"/>
            <w:r w:rsidRPr="002F2937">
              <w:rPr>
                <w:sz w:val="18"/>
                <w:szCs w:val="18"/>
              </w:rPr>
              <w:t>Venns</w:t>
            </w:r>
            <w:proofErr w:type="spellEnd"/>
            <w:r w:rsidRPr="002F2937">
              <w:rPr>
                <w:sz w:val="18"/>
                <w:szCs w:val="18"/>
              </w:rPr>
              <w:t xml:space="preserve"> simplify probability?'</w:t>
            </w:r>
          </w:p>
        </w:tc>
      </w:tr>
      <w:tr w:rsidR="00B12A98" w:rsidRPr="00D33876" w14:paraId="35E9CDA5" w14:textId="77777777" w:rsidTr="004001A2">
        <w:trPr>
          <w:cantSplit/>
          <w:trHeight w:val="1402"/>
        </w:trPr>
        <w:tc>
          <w:tcPr>
            <w:tcW w:w="1032" w:type="dxa"/>
            <w:textDirection w:val="btLr"/>
            <w:vAlign w:val="center"/>
          </w:tcPr>
          <w:p w14:paraId="4D42D1AA" w14:textId="77777777" w:rsidR="00B12A98" w:rsidRPr="00D33876" w:rsidRDefault="00B12A98" w:rsidP="00B12A9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091" w:type="dxa"/>
          </w:tcPr>
          <w:p w14:paraId="5327E9B5" w14:textId="69BD9327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LT: I can compare and evaluate probability strategies using Venn diagrams.</w:t>
            </w:r>
            <w:r w:rsidRPr="002F2937">
              <w:rPr>
                <w:sz w:val="18"/>
                <w:szCs w:val="18"/>
              </w:rPr>
              <w:br/>
              <w:t xml:space="preserve">SC1: I can solve problems using </w:t>
            </w:r>
            <w:proofErr w:type="spellStart"/>
            <w:r w:rsidRPr="002F2937">
              <w:rPr>
                <w:sz w:val="18"/>
                <w:szCs w:val="18"/>
              </w:rPr>
              <w:t>Venns</w:t>
            </w:r>
            <w:proofErr w:type="spellEnd"/>
            <w:r w:rsidRPr="002F2937">
              <w:rPr>
                <w:sz w:val="18"/>
                <w:szCs w:val="18"/>
              </w:rPr>
              <w:t>, tables, and lists.</w:t>
            </w:r>
            <w:r w:rsidRPr="002F2937">
              <w:rPr>
                <w:sz w:val="18"/>
                <w:szCs w:val="18"/>
              </w:rPr>
              <w:br/>
              <w:t>SC2: I can justify which method is most efficient.</w:t>
            </w:r>
          </w:p>
        </w:tc>
        <w:tc>
          <w:tcPr>
            <w:tcW w:w="1488" w:type="dxa"/>
          </w:tcPr>
          <w:p w14:paraId="3D3D9AD9" w14:textId="60A02804" w:rsidR="00B12A98" w:rsidRPr="00D33876" w:rsidRDefault="00B12A98" w:rsidP="00B12A98">
            <w:pPr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 xml:space="preserve">KWL Chart (Review) – What I Know about </w:t>
            </w:r>
            <w:proofErr w:type="spellStart"/>
            <w:r w:rsidRPr="002F2937">
              <w:rPr>
                <w:sz w:val="18"/>
                <w:szCs w:val="18"/>
              </w:rPr>
              <w:t>Venns</w:t>
            </w:r>
            <w:proofErr w:type="spellEnd"/>
            <w:r w:rsidRPr="002F2937">
              <w:rPr>
                <w:sz w:val="18"/>
                <w:szCs w:val="18"/>
              </w:rPr>
              <w:t>, What I Learned this week.</w:t>
            </w:r>
          </w:p>
        </w:tc>
        <w:tc>
          <w:tcPr>
            <w:tcW w:w="1565" w:type="dxa"/>
          </w:tcPr>
          <w:p w14:paraId="7F6A455A" w14:textId="6467DA7B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Worked Example Review – Teacher models problem solved 3 different ways.</w:t>
            </w:r>
          </w:p>
        </w:tc>
        <w:tc>
          <w:tcPr>
            <w:tcW w:w="1542" w:type="dxa"/>
          </w:tcPr>
          <w:p w14:paraId="2AF39BB0" w14:textId="44DA939F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Error Analysis (Guided) – Compare mistakes using each method.</w:t>
            </w:r>
          </w:p>
        </w:tc>
        <w:tc>
          <w:tcPr>
            <w:tcW w:w="1528" w:type="dxa"/>
          </w:tcPr>
          <w:p w14:paraId="5EA86A81" w14:textId="0712098C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Gallery Walk – Groups post Venn problems and solutions; peers rotate and give feedback.</w:t>
            </w:r>
          </w:p>
        </w:tc>
        <w:tc>
          <w:tcPr>
            <w:tcW w:w="2921" w:type="dxa"/>
          </w:tcPr>
          <w:p w14:paraId="7E0AC036" w14:textId="0CF7A4E6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Independent Project – Students create their own survey, build a Venn, and calculate probabilities.</w:t>
            </w:r>
          </w:p>
        </w:tc>
        <w:tc>
          <w:tcPr>
            <w:tcW w:w="2094" w:type="dxa"/>
          </w:tcPr>
          <w:p w14:paraId="7D7CC04A" w14:textId="5952F05F" w:rsidR="00B12A98" w:rsidRPr="00D33876" w:rsidRDefault="00B12A98" w:rsidP="00B12A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937">
              <w:rPr>
                <w:sz w:val="18"/>
                <w:szCs w:val="18"/>
              </w:rPr>
              <w:t>Revisit LT – Students rate mastery (1–4) and set one goal for next unit.</w:t>
            </w:r>
          </w:p>
        </w:tc>
      </w:tr>
    </w:tbl>
    <w:p w14:paraId="65830908" w14:textId="1AE384DB" w:rsidR="00EE5B5A" w:rsidRPr="00D33876" w:rsidRDefault="00EE5B5A" w:rsidP="00EE5B5A">
      <w:pPr>
        <w:rPr>
          <w:b/>
          <w:sz w:val="18"/>
          <w:szCs w:val="18"/>
        </w:rPr>
      </w:pPr>
      <w:r w:rsidRPr="00D33876">
        <w:rPr>
          <w:b/>
          <w:sz w:val="18"/>
          <w:szCs w:val="1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E6BD" w14:textId="77777777" w:rsidR="00407B7F" w:rsidRDefault="00407B7F" w:rsidP="00534FBC">
      <w:pPr>
        <w:spacing w:after="0" w:line="240" w:lineRule="auto"/>
      </w:pPr>
      <w:r>
        <w:separator/>
      </w:r>
    </w:p>
  </w:endnote>
  <w:endnote w:type="continuationSeparator" w:id="0">
    <w:p w14:paraId="44C86372" w14:textId="77777777" w:rsidR="00407B7F" w:rsidRDefault="00407B7F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EDD9" w14:textId="77777777" w:rsidR="00407B7F" w:rsidRDefault="00407B7F" w:rsidP="00534FBC">
      <w:pPr>
        <w:spacing w:after="0" w:line="240" w:lineRule="auto"/>
      </w:pPr>
      <w:r>
        <w:separator/>
      </w:r>
    </w:p>
  </w:footnote>
  <w:footnote w:type="continuationSeparator" w:id="0">
    <w:p w14:paraId="019C00AF" w14:textId="77777777" w:rsidR="00407B7F" w:rsidRDefault="00407B7F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05C2CAE6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 xml:space="preserve">September </w:t>
    </w:r>
    <w:r w:rsidR="00933E96">
      <w:rPr>
        <w:b/>
        <w:bCs/>
        <w:sz w:val="28"/>
        <w:szCs w:val="28"/>
      </w:rPr>
      <w:t>2</w:t>
    </w:r>
    <w:r w:rsidR="00B12A98">
      <w:rPr>
        <w:b/>
        <w:bCs/>
        <w:sz w:val="28"/>
        <w:szCs w:val="28"/>
      </w:rPr>
      <w:t>9th</w:t>
    </w:r>
    <w:r w:rsidR="00E20D30">
      <w:rPr>
        <w:b/>
        <w:bCs/>
        <w:sz w:val="28"/>
        <w:szCs w:val="28"/>
      </w:rPr>
      <w:t xml:space="preserve"> – </w:t>
    </w:r>
    <w:r w:rsidR="00B12A98">
      <w:rPr>
        <w:b/>
        <w:bCs/>
        <w:sz w:val="28"/>
        <w:szCs w:val="28"/>
      </w:rPr>
      <w:t>October 3rd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213241"/>
    <w:rsid w:val="002901C4"/>
    <w:rsid w:val="002A373E"/>
    <w:rsid w:val="003229B3"/>
    <w:rsid w:val="00333760"/>
    <w:rsid w:val="003467F0"/>
    <w:rsid w:val="0038172A"/>
    <w:rsid w:val="004001A2"/>
    <w:rsid w:val="00407B7F"/>
    <w:rsid w:val="00434E9D"/>
    <w:rsid w:val="00435F99"/>
    <w:rsid w:val="004C4D17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933E96"/>
    <w:rsid w:val="00974C23"/>
    <w:rsid w:val="00982E0A"/>
    <w:rsid w:val="00A10EDA"/>
    <w:rsid w:val="00AD3430"/>
    <w:rsid w:val="00AE1DC6"/>
    <w:rsid w:val="00B12A98"/>
    <w:rsid w:val="00B422A3"/>
    <w:rsid w:val="00BB19B3"/>
    <w:rsid w:val="00C5744F"/>
    <w:rsid w:val="00C766E7"/>
    <w:rsid w:val="00C76905"/>
    <w:rsid w:val="00CA2E41"/>
    <w:rsid w:val="00CB44D4"/>
    <w:rsid w:val="00D33876"/>
    <w:rsid w:val="00D407EB"/>
    <w:rsid w:val="00D67B14"/>
    <w:rsid w:val="00DD729A"/>
    <w:rsid w:val="00E1295B"/>
    <w:rsid w:val="00E20D3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066A7-DF72-46C4-B6D2-3EB53E59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0C39F-7BAF-4BD3-8EC8-E8AB891C3EC5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85AD14E9-5050-4A4A-B40F-8EC8CC3E8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2025-09-28T22:37:00Z</dcterms:created>
  <dcterms:modified xsi:type="dcterms:W3CDTF">2025-09-28T22:37:00Z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